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4536"/>
      </w:tblGrid>
      <w:tr w:rsidR="0077082B" w:rsidRPr="00620097" w:rsidTr="0077082B">
        <w:trPr>
          <w:trHeight w:val="597"/>
        </w:trPr>
        <w:tc>
          <w:tcPr>
            <w:tcW w:w="5103" w:type="dxa"/>
          </w:tcPr>
          <w:p w:rsidR="0077082B" w:rsidRPr="0011018C" w:rsidRDefault="0077082B" w:rsidP="00620097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77082B" w:rsidRPr="00620097" w:rsidRDefault="0077082B" w:rsidP="00620097">
            <w:pPr>
              <w:spacing w:line="240" w:lineRule="exact"/>
              <w:jc w:val="right"/>
              <w:rPr>
                <w:lang w:eastAsia="ja-JP"/>
              </w:rPr>
            </w:pPr>
            <w:r w:rsidRPr="00620097">
              <w:rPr>
                <w:lang w:eastAsia="ja-JP"/>
              </w:rPr>
              <w:t xml:space="preserve">Приложение № </w:t>
            </w:r>
            <w:r w:rsidR="0007172F" w:rsidRPr="00620097">
              <w:rPr>
                <w:lang w:eastAsia="ja-JP"/>
              </w:rPr>
              <w:t>1</w:t>
            </w:r>
          </w:p>
          <w:p w:rsidR="0077082B" w:rsidRPr="00620097" w:rsidRDefault="0077082B" w:rsidP="00620097">
            <w:pPr>
              <w:spacing w:line="240" w:lineRule="exact"/>
              <w:jc w:val="right"/>
              <w:rPr>
                <w:lang w:eastAsia="ja-JP"/>
              </w:rPr>
            </w:pPr>
          </w:p>
          <w:p w:rsidR="0007172F" w:rsidRPr="00620097" w:rsidRDefault="0007172F" w:rsidP="00620097">
            <w:pPr>
              <w:spacing w:line="240" w:lineRule="exact"/>
              <w:jc w:val="right"/>
            </w:pPr>
            <w:r w:rsidRPr="00620097">
              <w:t xml:space="preserve">к Соглашению о тарифах </w:t>
            </w:r>
          </w:p>
          <w:p w:rsidR="0007172F" w:rsidRPr="00620097" w:rsidRDefault="0007172F" w:rsidP="00620097">
            <w:pPr>
              <w:spacing w:line="240" w:lineRule="exact"/>
              <w:jc w:val="right"/>
              <w:rPr>
                <w:color w:val="000000"/>
              </w:rPr>
            </w:pPr>
            <w:r w:rsidRPr="00620097">
              <w:t xml:space="preserve">на </w:t>
            </w:r>
            <w:r w:rsidRPr="00620097">
              <w:rPr>
                <w:color w:val="000000"/>
              </w:rPr>
              <w:t xml:space="preserve">оплату медицинской помощи </w:t>
            </w:r>
          </w:p>
          <w:p w:rsidR="0007172F" w:rsidRPr="00620097" w:rsidRDefault="0007172F" w:rsidP="00620097">
            <w:pPr>
              <w:spacing w:line="240" w:lineRule="exact"/>
              <w:jc w:val="right"/>
              <w:rPr>
                <w:color w:val="000000"/>
              </w:rPr>
            </w:pPr>
            <w:r w:rsidRPr="00620097">
              <w:rPr>
                <w:color w:val="000000"/>
              </w:rPr>
              <w:t xml:space="preserve">по обязательному медицинскому страхованию на территории </w:t>
            </w:r>
          </w:p>
          <w:p w:rsidR="0077082B" w:rsidRPr="00620097" w:rsidRDefault="0007172F" w:rsidP="00620097">
            <w:pPr>
              <w:spacing w:line="240" w:lineRule="exact"/>
              <w:ind w:left="-108"/>
              <w:jc w:val="right"/>
              <w:rPr>
                <w:lang w:eastAsia="ja-JP"/>
              </w:rPr>
            </w:pPr>
            <w:r w:rsidRPr="00620097">
              <w:rPr>
                <w:color w:val="000000"/>
              </w:rPr>
              <w:t>Хабаровского края на 2020 год</w:t>
            </w:r>
          </w:p>
        </w:tc>
      </w:tr>
    </w:tbl>
    <w:p w:rsidR="0077082B" w:rsidRPr="00620097" w:rsidRDefault="0077082B" w:rsidP="00620097">
      <w:pPr>
        <w:rPr>
          <w:b/>
          <w:sz w:val="26"/>
          <w:szCs w:val="26"/>
        </w:rPr>
      </w:pPr>
    </w:p>
    <w:p w:rsidR="0077082B" w:rsidRPr="009E5E72" w:rsidRDefault="0077082B" w:rsidP="00620097">
      <w:pPr>
        <w:spacing w:before="120" w:line="240" w:lineRule="exact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ПОРЯДОК ПРИМЕНЕНИЯ </w:t>
      </w:r>
    </w:p>
    <w:p w:rsidR="0077082B" w:rsidRPr="009E5E72" w:rsidRDefault="0077082B" w:rsidP="00620097">
      <w:pPr>
        <w:spacing w:line="240" w:lineRule="exact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способов оплаты медицинской помощи, предоставляемой </w:t>
      </w:r>
    </w:p>
    <w:p w:rsidR="0077082B" w:rsidRPr="009E5E72" w:rsidRDefault="0077082B" w:rsidP="00620097">
      <w:pPr>
        <w:spacing w:line="240" w:lineRule="exact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в рамках территориальной программы </w:t>
      </w:r>
      <w:proofErr w:type="gramStart"/>
      <w:r w:rsidRPr="009E5E72">
        <w:rPr>
          <w:b/>
          <w:sz w:val="26"/>
          <w:szCs w:val="26"/>
        </w:rPr>
        <w:t>обязательного</w:t>
      </w:r>
      <w:proofErr w:type="gramEnd"/>
    </w:p>
    <w:p w:rsidR="0077082B" w:rsidRPr="009E5E72" w:rsidRDefault="0077082B" w:rsidP="00620097">
      <w:pPr>
        <w:spacing w:line="240" w:lineRule="exact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 медицинского страхования</w:t>
      </w:r>
    </w:p>
    <w:p w:rsidR="0077082B" w:rsidRPr="009E5E72" w:rsidRDefault="0077082B" w:rsidP="00620097">
      <w:pPr>
        <w:contextualSpacing/>
        <w:jc w:val="center"/>
        <w:rPr>
          <w:rFonts w:eastAsia="Calibri"/>
          <w:iCs/>
          <w:sz w:val="26"/>
          <w:szCs w:val="26"/>
        </w:rPr>
      </w:pPr>
    </w:p>
    <w:p w:rsidR="0030534A" w:rsidRPr="009E5E72" w:rsidRDefault="0030534A" w:rsidP="00620097">
      <w:pPr>
        <w:contextualSpacing/>
        <w:jc w:val="center"/>
        <w:rPr>
          <w:rFonts w:eastAsia="Calibri"/>
          <w:iCs/>
          <w:sz w:val="26"/>
          <w:szCs w:val="26"/>
        </w:rPr>
      </w:pPr>
    </w:p>
    <w:p w:rsidR="0077082B" w:rsidRPr="009E5E72" w:rsidRDefault="0077082B" w:rsidP="00620097">
      <w:pPr>
        <w:contextualSpacing/>
        <w:jc w:val="center"/>
        <w:rPr>
          <w:rFonts w:eastAsia="Calibri"/>
          <w:b/>
          <w:iCs/>
          <w:sz w:val="26"/>
          <w:szCs w:val="26"/>
        </w:rPr>
      </w:pPr>
      <w:r w:rsidRPr="009E5E72">
        <w:rPr>
          <w:rFonts w:eastAsia="Calibri"/>
          <w:b/>
          <w:iCs/>
          <w:sz w:val="26"/>
          <w:szCs w:val="26"/>
        </w:rPr>
        <w:t>1.</w:t>
      </w:r>
      <w:r w:rsidRPr="009E5E72">
        <w:rPr>
          <w:rFonts w:eastAsia="Calibri"/>
          <w:b/>
          <w:iCs/>
          <w:sz w:val="26"/>
          <w:szCs w:val="26"/>
          <w:lang w:val="en-US"/>
        </w:rPr>
        <w:t> </w:t>
      </w:r>
      <w:r w:rsidRPr="009E5E72">
        <w:rPr>
          <w:rFonts w:eastAsia="Calibri"/>
          <w:b/>
          <w:iCs/>
          <w:sz w:val="26"/>
          <w:szCs w:val="26"/>
        </w:rPr>
        <w:t>Общие положения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77082B" w:rsidRPr="009E5E72" w:rsidRDefault="0077082B" w:rsidP="00620097">
      <w:pPr>
        <w:ind w:firstLine="709"/>
        <w:jc w:val="both"/>
        <w:rPr>
          <w:bCs/>
          <w:sz w:val="26"/>
          <w:szCs w:val="26"/>
        </w:rPr>
      </w:pPr>
      <w:r w:rsidRPr="009E5E72">
        <w:rPr>
          <w:bCs/>
          <w:sz w:val="26"/>
          <w:szCs w:val="26"/>
        </w:rPr>
        <w:t>1.3. </w:t>
      </w:r>
      <w:proofErr w:type="gramStart"/>
      <w:r w:rsidRPr="009E5E72">
        <w:rPr>
          <w:bCs/>
          <w:sz w:val="26"/>
          <w:szCs w:val="26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9E5E72">
        <w:rPr>
          <w:bCs/>
          <w:sz w:val="26"/>
          <w:szCs w:val="26"/>
        </w:rPr>
        <w:t xml:space="preserve"> Хабаровского края на 20</w:t>
      </w:r>
      <w:r w:rsidR="00077A0D" w:rsidRPr="009E5E72">
        <w:rPr>
          <w:bCs/>
          <w:sz w:val="26"/>
          <w:szCs w:val="26"/>
        </w:rPr>
        <w:t>20</w:t>
      </w:r>
      <w:r w:rsidRPr="009E5E72">
        <w:rPr>
          <w:bCs/>
          <w:sz w:val="26"/>
          <w:szCs w:val="26"/>
        </w:rPr>
        <w:t xml:space="preserve"> год (далее – Соглашение).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9E5E72">
        <w:rPr>
          <w:sz w:val="26"/>
          <w:szCs w:val="26"/>
        </w:rPr>
        <w:t xml:space="preserve"> (-</w:t>
      </w:r>
      <w:proofErr w:type="gramEnd"/>
      <w:r w:rsidRPr="009E5E72">
        <w:rPr>
          <w:sz w:val="26"/>
          <w:szCs w:val="26"/>
        </w:rPr>
        <w:t>их) медицинской (-их) организации (-</w:t>
      </w:r>
      <w:proofErr w:type="spellStart"/>
      <w:r w:rsidRPr="009E5E72">
        <w:rPr>
          <w:sz w:val="26"/>
          <w:szCs w:val="26"/>
        </w:rPr>
        <w:t>ях</w:t>
      </w:r>
      <w:proofErr w:type="spellEnd"/>
      <w:r w:rsidRPr="009E5E72">
        <w:rPr>
          <w:sz w:val="26"/>
          <w:szCs w:val="26"/>
        </w:rPr>
        <w:t>)</w:t>
      </w:r>
      <w:r w:rsidR="00DB28E9">
        <w:rPr>
          <w:sz w:val="26"/>
          <w:szCs w:val="26"/>
        </w:rPr>
        <w:t xml:space="preserve"> в рамках территориальной программы ОМС</w:t>
      </w:r>
      <w:r w:rsidRPr="009E5E72">
        <w:rPr>
          <w:sz w:val="26"/>
          <w:szCs w:val="26"/>
        </w:rPr>
        <w:t>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Расчеты между медицинскими организациями осуществляются:</w:t>
      </w:r>
    </w:p>
    <w:p w:rsidR="0077082B" w:rsidRPr="009E5E72" w:rsidRDefault="0077082B" w:rsidP="00620097">
      <w:pPr>
        <w:ind w:firstLine="709"/>
        <w:jc w:val="both"/>
        <w:rPr>
          <w:color w:val="FF0000"/>
          <w:sz w:val="26"/>
          <w:szCs w:val="26"/>
          <w:u w:val="single"/>
        </w:rPr>
      </w:pPr>
      <w:r w:rsidRPr="009E5E72">
        <w:rPr>
          <w:sz w:val="26"/>
          <w:szCs w:val="26"/>
        </w:rPr>
        <w:t>1.4.1. </w:t>
      </w:r>
      <w:proofErr w:type="gramStart"/>
      <w:r w:rsidRPr="009E5E72">
        <w:rPr>
          <w:sz w:val="26"/>
          <w:szCs w:val="26"/>
        </w:rPr>
        <w:t xml:space="preserve">Страховыми медицинскими организациями по тарифам на медицинские услуги, установленным настоящим Соглашением, </w:t>
      </w:r>
      <w:r w:rsidRPr="009E5E72">
        <w:rPr>
          <w:bCs/>
          <w:sz w:val="26"/>
          <w:szCs w:val="26"/>
        </w:rPr>
        <w:t xml:space="preserve">при обязательном наличии направления </w:t>
      </w:r>
      <w:r w:rsidRPr="009E5E72">
        <w:rPr>
          <w:sz w:val="26"/>
          <w:szCs w:val="26"/>
        </w:rPr>
        <w:t>(по утвержденным М</w:t>
      </w:r>
      <w:r w:rsidR="00600CFA" w:rsidRPr="009E5E72">
        <w:rPr>
          <w:sz w:val="26"/>
          <w:szCs w:val="26"/>
        </w:rPr>
        <w:t>инистерством здравоохранения</w:t>
      </w:r>
      <w:r w:rsidRPr="009E5E72">
        <w:rPr>
          <w:sz w:val="26"/>
          <w:szCs w:val="26"/>
        </w:rPr>
        <w:t xml:space="preserve"> Р</w:t>
      </w:r>
      <w:r w:rsidR="00600CFA" w:rsidRPr="009E5E72">
        <w:rPr>
          <w:sz w:val="26"/>
          <w:szCs w:val="26"/>
        </w:rPr>
        <w:t xml:space="preserve">оссийской </w:t>
      </w:r>
      <w:r w:rsidRPr="009E5E72">
        <w:rPr>
          <w:sz w:val="26"/>
          <w:szCs w:val="26"/>
        </w:rPr>
        <w:t>Ф</w:t>
      </w:r>
      <w:r w:rsidR="00600CFA" w:rsidRPr="009E5E72">
        <w:rPr>
          <w:sz w:val="26"/>
          <w:szCs w:val="26"/>
        </w:rPr>
        <w:t>едерации</w:t>
      </w:r>
      <w:r w:rsidRPr="009E5E72">
        <w:rPr>
          <w:sz w:val="26"/>
          <w:szCs w:val="26"/>
        </w:rPr>
        <w:t xml:space="preserve"> формам) </w:t>
      </w:r>
      <w:r w:rsidRPr="009E5E72">
        <w:rPr>
          <w:bCs/>
          <w:sz w:val="26"/>
          <w:szCs w:val="26"/>
        </w:rPr>
        <w:t>медицинской организации</w:t>
      </w:r>
      <w:r w:rsidRPr="009E5E72">
        <w:rPr>
          <w:sz w:val="26"/>
          <w:szCs w:val="26"/>
        </w:rPr>
        <w:t xml:space="preserve"> на получение внешних медицинских услуг.</w:t>
      </w:r>
      <w:proofErr w:type="gramEnd"/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bCs/>
          <w:sz w:val="26"/>
          <w:szCs w:val="26"/>
        </w:rPr>
        <w:t>1.4.2. Самостоятельно – н</w:t>
      </w:r>
      <w:r w:rsidRPr="009E5E72">
        <w:rPr>
          <w:sz w:val="26"/>
          <w:szCs w:val="26"/>
        </w:rPr>
        <w:t xml:space="preserve">а основании договора, заключенного между медицинскими организациями.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iCs/>
          <w:sz w:val="26"/>
          <w:szCs w:val="26"/>
        </w:rPr>
        <w:t>1.5. </w:t>
      </w:r>
      <w:r w:rsidRPr="009E5E72">
        <w:rPr>
          <w:sz w:val="26"/>
          <w:szCs w:val="26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9E5E72">
        <w:rPr>
          <w:sz w:val="26"/>
          <w:szCs w:val="26"/>
          <w:lang w:val="en-US"/>
        </w:rPr>
        <w:t>X</w:t>
      </w:r>
      <w:r w:rsidRPr="009E5E72">
        <w:rPr>
          <w:sz w:val="26"/>
          <w:szCs w:val="26"/>
        </w:rPr>
        <w:t xml:space="preserve"> Правил ОМС, утвержденных приказом </w:t>
      </w:r>
      <w:r w:rsidRPr="009E5E72">
        <w:rPr>
          <w:sz w:val="26"/>
          <w:szCs w:val="26"/>
          <w:lang w:eastAsia="ja-JP"/>
        </w:rPr>
        <w:t xml:space="preserve">Министерства здравоохранения Российской Федерации от 28.02.2019 № 108н (далее - Минздрав России). </w:t>
      </w:r>
    </w:p>
    <w:p w:rsidR="0077082B" w:rsidRPr="009E5E72" w:rsidRDefault="0077082B" w:rsidP="00620097">
      <w:pPr>
        <w:ind w:firstLine="709"/>
        <w:jc w:val="both"/>
        <w:rPr>
          <w:iCs/>
          <w:sz w:val="26"/>
          <w:szCs w:val="26"/>
        </w:rPr>
      </w:pPr>
      <w:r w:rsidRPr="009E5E72">
        <w:rPr>
          <w:iCs/>
          <w:sz w:val="26"/>
          <w:szCs w:val="26"/>
        </w:rPr>
        <w:t xml:space="preserve">1.6. Финансовое обеспечение медицинской помощи, в том числе скорой медицинской помощи, </w:t>
      </w:r>
      <w:r w:rsidRPr="009E5E72">
        <w:rPr>
          <w:sz w:val="26"/>
          <w:szCs w:val="26"/>
        </w:rPr>
        <w:t>не застрахованным и не идентифицированным в системе ОМС лицам</w:t>
      </w:r>
      <w:r w:rsidRPr="009E5E72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9E5E72">
        <w:rPr>
          <w:sz w:val="26"/>
          <w:szCs w:val="26"/>
        </w:rPr>
        <w:t xml:space="preserve">иностранные граждане </w:t>
      </w:r>
      <w:r w:rsidRPr="009E5E72">
        <w:rPr>
          <w:sz w:val="26"/>
          <w:szCs w:val="26"/>
        </w:rPr>
        <w:lastRenderedPageBreak/>
        <w:t>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AA7D48" w:rsidRPr="009E5E72" w:rsidRDefault="00AA7D48" w:rsidP="00620097">
      <w:pPr>
        <w:ind w:firstLine="142"/>
        <w:jc w:val="center"/>
        <w:rPr>
          <w:b/>
          <w:bCs/>
          <w:iCs/>
          <w:sz w:val="26"/>
          <w:szCs w:val="26"/>
        </w:rPr>
      </w:pPr>
    </w:p>
    <w:p w:rsidR="0077082B" w:rsidRPr="009E5E72" w:rsidRDefault="0077082B" w:rsidP="00620097">
      <w:pPr>
        <w:ind w:firstLine="142"/>
        <w:jc w:val="center"/>
        <w:rPr>
          <w:b/>
          <w:bCs/>
          <w:iCs/>
          <w:sz w:val="26"/>
          <w:szCs w:val="26"/>
        </w:rPr>
      </w:pPr>
      <w:r w:rsidRPr="009E5E72">
        <w:rPr>
          <w:b/>
          <w:bCs/>
          <w:iCs/>
          <w:sz w:val="26"/>
          <w:szCs w:val="26"/>
        </w:rPr>
        <w:t xml:space="preserve">2. Способы и порядок оплаты </w:t>
      </w:r>
      <w:r w:rsidR="00A0178B" w:rsidRPr="009E5E72">
        <w:rPr>
          <w:b/>
          <w:bCs/>
          <w:iCs/>
          <w:sz w:val="26"/>
          <w:szCs w:val="26"/>
        </w:rPr>
        <w:t>первичной медико-санитарной помощи, оказанной в амбулаторных условиях</w:t>
      </w:r>
    </w:p>
    <w:p w:rsidR="0077082B" w:rsidRPr="009E5E72" w:rsidRDefault="0077082B" w:rsidP="00620097">
      <w:pPr>
        <w:ind w:firstLine="709"/>
        <w:jc w:val="center"/>
        <w:rPr>
          <w:bCs/>
          <w:iCs/>
          <w:sz w:val="26"/>
          <w:szCs w:val="26"/>
        </w:rPr>
      </w:pP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2.1. При реализации Территориальной программ</w:t>
      </w:r>
      <w:r w:rsidR="00600CFA" w:rsidRPr="009E5E72">
        <w:rPr>
          <w:sz w:val="26"/>
          <w:szCs w:val="26"/>
        </w:rPr>
        <w:t>ы</w:t>
      </w:r>
      <w:r w:rsidRPr="009E5E72">
        <w:rPr>
          <w:sz w:val="26"/>
          <w:szCs w:val="26"/>
        </w:rPr>
        <w:t xml:space="preserve"> ОМС применяются способы оплаты амбулаторно-поликлинической помощи</w:t>
      </w:r>
      <w:r w:rsidR="00AF0A5D" w:rsidRPr="009E5E72">
        <w:rPr>
          <w:sz w:val="26"/>
          <w:szCs w:val="26"/>
        </w:rPr>
        <w:t xml:space="preserve">, </w:t>
      </w:r>
      <w:r w:rsidR="00600CFA" w:rsidRPr="009E5E72">
        <w:rPr>
          <w:sz w:val="26"/>
          <w:szCs w:val="26"/>
        </w:rPr>
        <w:t xml:space="preserve">установленные п. </w:t>
      </w:r>
      <w:r w:rsidR="00AF0A5D" w:rsidRPr="009E5E72">
        <w:rPr>
          <w:sz w:val="26"/>
          <w:szCs w:val="26"/>
        </w:rPr>
        <w:t>2.2.1 раздела II Соглашения.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2.2. В качестве учетной единицы амбулаторно-поликлинической помощи принимаются:</w:t>
      </w:r>
    </w:p>
    <w:p w:rsidR="002E5290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2.2.1. </w:t>
      </w:r>
      <w:r w:rsidR="002E5290" w:rsidRPr="009E5E72">
        <w:rPr>
          <w:sz w:val="26"/>
          <w:szCs w:val="26"/>
        </w:rPr>
        <w:t>Комплексное посещение для проведения профилактических медицинских осмотров (</w:t>
      </w:r>
      <w:proofErr w:type="gramStart"/>
      <w:r w:rsidR="002E5290" w:rsidRPr="009E5E72">
        <w:rPr>
          <w:sz w:val="26"/>
          <w:szCs w:val="26"/>
        </w:rPr>
        <w:t>включающ</w:t>
      </w:r>
      <w:r w:rsidR="008C5C5D" w:rsidRPr="009E5E72">
        <w:rPr>
          <w:sz w:val="26"/>
          <w:szCs w:val="26"/>
        </w:rPr>
        <w:t>ий</w:t>
      </w:r>
      <w:proofErr w:type="gramEnd"/>
      <w:r w:rsidR="002E5290" w:rsidRPr="009E5E72">
        <w:rPr>
          <w:sz w:val="26"/>
          <w:szCs w:val="26"/>
        </w:rPr>
        <w:t xml:space="preserve"> 1-е посещение в году для прове</w:t>
      </w:r>
      <w:r w:rsidR="00600CFA" w:rsidRPr="009E5E72">
        <w:rPr>
          <w:sz w:val="26"/>
          <w:szCs w:val="26"/>
        </w:rPr>
        <w:t>дения диспансерного наблюдения).</w:t>
      </w:r>
    </w:p>
    <w:p w:rsidR="002E5290" w:rsidRPr="009E5E72" w:rsidRDefault="008B0E28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2.2.2. К</w:t>
      </w:r>
      <w:r w:rsidR="002E5290" w:rsidRPr="009E5E72">
        <w:rPr>
          <w:sz w:val="26"/>
          <w:szCs w:val="26"/>
        </w:rPr>
        <w:t>омплексн</w:t>
      </w:r>
      <w:r w:rsidRPr="009E5E72">
        <w:rPr>
          <w:sz w:val="26"/>
          <w:szCs w:val="26"/>
        </w:rPr>
        <w:t>ое</w:t>
      </w:r>
      <w:r w:rsidR="002E5290" w:rsidRPr="009E5E72">
        <w:rPr>
          <w:sz w:val="26"/>
          <w:szCs w:val="26"/>
        </w:rPr>
        <w:t xml:space="preserve"> посещени</w:t>
      </w:r>
      <w:r w:rsidRPr="009E5E72">
        <w:rPr>
          <w:sz w:val="26"/>
          <w:szCs w:val="26"/>
        </w:rPr>
        <w:t>е</w:t>
      </w:r>
      <w:r w:rsidR="002E5290" w:rsidRPr="009E5E72">
        <w:rPr>
          <w:sz w:val="26"/>
          <w:szCs w:val="26"/>
        </w:rPr>
        <w:t xml:space="preserve"> для проведения диспансеризации</w:t>
      </w:r>
      <w:r w:rsidR="00600CFA" w:rsidRPr="009E5E72">
        <w:rPr>
          <w:sz w:val="26"/>
          <w:szCs w:val="26"/>
        </w:rPr>
        <w:t>.</w:t>
      </w:r>
    </w:p>
    <w:p w:rsidR="0077082B" w:rsidRPr="009E5E72" w:rsidRDefault="008B0E28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2.2.3. </w:t>
      </w:r>
      <w:r w:rsidR="0077082B" w:rsidRPr="009E5E72">
        <w:rPr>
          <w:sz w:val="26"/>
          <w:szCs w:val="26"/>
        </w:rPr>
        <w:t xml:space="preserve">Посещения с иными целями, в том числе: </w:t>
      </w:r>
    </w:p>
    <w:p w:rsidR="002E5340" w:rsidRPr="009E5E72" w:rsidRDefault="002E5340" w:rsidP="006200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</w:t>
      </w:r>
      <w:r w:rsidR="003E56ED" w:rsidRPr="009E5E72">
        <w:rPr>
          <w:sz w:val="26"/>
          <w:szCs w:val="26"/>
        </w:rPr>
        <w:t xml:space="preserve"> </w:t>
      </w:r>
      <w:r w:rsidRPr="009E5E72">
        <w:rPr>
          <w:sz w:val="26"/>
          <w:szCs w:val="26"/>
        </w:rPr>
        <w:t>посещения для проведения диспансерного наблюдения 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отравлений);</w:t>
      </w:r>
    </w:p>
    <w:p w:rsidR="002E5340" w:rsidRPr="009E5E72" w:rsidRDefault="002E5340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</w:t>
      </w:r>
      <w:r w:rsidR="003E56ED" w:rsidRPr="009E5E72">
        <w:rPr>
          <w:sz w:val="26"/>
          <w:szCs w:val="26"/>
        </w:rPr>
        <w:t xml:space="preserve"> </w:t>
      </w:r>
      <w:r w:rsidRPr="009E5E72">
        <w:rPr>
          <w:sz w:val="26"/>
          <w:szCs w:val="26"/>
        </w:rPr>
        <w:t>посещения для проведения 2 этапа диспансеризации;</w:t>
      </w:r>
    </w:p>
    <w:p w:rsidR="0077082B" w:rsidRPr="009E5E72" w:rsidRDefault="002E5340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sz w:val="26"/>
          <w:szCs w:val="26"/>
        </w:rPr>
        <w:t>-</w:t>
      </w:r>
      <w:r w:rsidR="003E56ED" w:rsidRPr="009E5E72">
        <w:rPr>
          <w:sz w:val="26"/>
          <w:szCs w:val="26"/>
        </w:rPr>
        <w:t xml:space="preserve"> </w:t>
      </w:r>
      <w:r w:rsidR="00AC7F54" w:rsidRPr="009E5E72">
        <w:rPr>
          <w:sz w:val="26"/>
          <w:szCs w:val="26"/>
        </w:rPr>
        <w:t xml:space="preserve">посещения </w:t>
      </w:r>
      <w:r w:rsidR="0077082B" w:rsidRPr="009E5E72">
        <w:rPr>
          <w:sz w:val="26"/>
          <w:szCs w:val="26"/>
        </w:rPr>
        <w:t>центров здоровья (</w:t>
      </w:r>
      <w:r w:rsidR="0077082B" w:rsidRPr="009E5E72">
        <w:rPr>
          <w:rFonts w:eastAsiaTheme="minorHAnsi"/>
          <w:sz w:val="26"/>
          <w:szCs w:val="26"/>
          <w:lang w:eastAsia="en-US"/>
        </w:rPr>
        <w:t>комплексное обследование, динамическое наблюдение);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разовые посещения по поводу заболевания, наблюдения за течением беременности;</w:t>
      </w:r>
    </w:p>
    <w:p w:rsidR="008C5C5D" w:rsidRPr="009E5E72" w:rsidRDefault="008C5C5D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 посещения центров амбулаторной онкологической помощи;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AC7F54" w:rsidRPr="009E5E72">
        <w:rPr>
          <w:sz w:val="26"/>
          <w:szCs w:val="26"/>
        </w:rPr>
        <w:t xml:space="preserve">посещения </w:t>
      </w:r>
      <w:r w:rsidRPr="009E5E72">
        <w:rPr>
          <w:sz w:val="26"/>
          <w:szCs w:val="26"/>
        </w:rPr>
        <w:t>в связи с другими обстоятельствами (получением справки, других медицинских документов, иных случаях, предусмотренных приказами Минздрава России в рамках территориальной программы ОМС);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посещения медицинских работников, имеющих среднее медицинское образование, ведущих самостоятельный прием.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Для медицинских организаций, в составе которых на функциональной основе созданы центры здоровья, единицей объема первичной медико-санитарной помощи является посещение: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а) впервые обратившихся граждан в отчетном году для проведения комплексного обследования;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б) 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2E5340" w:rsidRPr="009E5E72" w:rsidRDefault="008B0E28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 xml:space="preserve">2.2.4. </w:t>
      </w:r>
      <w:r w:rsidR="0077082B" w:rsidRPr="009E5E72">
        <w:rPr>
          <w:rFonts w:eastAsiaTheme="minorHAnsi"/>
          <w:sz w:val="26"/>
          <w:szCs w:val="26"/>
          <w:lang w:eastAsia="en-US"/>
        </w:rPr>
        <w:t xml:space="preserve">Обращение по поводу заболевания </w:t>
      </w:r>
      <w:r w:rsidR="00DE3DC4" w:rsidRPr="009E5E72">
        <w:rPr>
          <w:rFonts w:eastAsiaTheme="minorHAnsi"/>
          <w:sz w:val="26"/>
          <w:szCs w:val="26"/>
          <w:lang w:eastAsia="en-US"/>
        </w:rPr>
        <w:t>–</w:t>
      </w:r>
      <w:r w:rsidR="0077082B" w:rsidRPr="009E5E72">
        <w:rPr>
          <w:rFonts w:eastAsiaTheme="minorHAnsi"/>
          <w:sz w:val="26"/>
          <w:szCs w:val="26"/>
          <w:lang w:eastAsia="en-US"/>
        </w:rPr>
        <w:t xml:space="preserve"> </w:t>
      </w:r>
      <w:r w:rsidR="002E5340" w:rsidRPr="009E5E72">
        <w:rPr>
          <w:rFonts w:eastAsiaTheme="minorHAnsi"/>
          <w:sz w:val="26"/>
          <w:szCs w:val="26"/>
          <w:lang w:eastAsia="en-US"/>
        </w:rPr>
        <w:t xml:space="preserve">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</w:t>
      </w:r>
      <w:r w:rsidR="002E5340" w:rsidRPr="009E5E72">
        <w:rPr>
          <w:rFonts w:eastAsiaTheme="minorHAnsi"/>
          <w:sz w:val="26"/>
          <w:szCs w:val="26"/>
          <w:lang w:eastAsia="en-US"/>
        </w:rPr>
        <w:lastRenderedPageBreak/>
        <w:t>обращения отмечается в соответствующих позициях Талона только при последнем посещении больного по данному поводу.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rFonts w:eastAsiaTheme="minorHAnsi"/>
          <w:sz w:val="26"/>
          <w:szCs w:val="26"/>
          <w:lang w:eastAsia="en-US"/>
        </w:rPr>
        <w:t xml:space="preserve">Также поводом обращений являются: </w:t>
      </w:r>
      <w:r w:rsidRPr="009E5E72">
        <w:rPr>
          <w:sz w:val="26"/>
          <w:szCs w:val="26"/>
        </w:rPr>
        <w:t>обследование и оформление документов на МСЭ и санаторно-курортной карты; открытие и закрытие листка временной нетрудоспособности; направление на аборт по медицинским показаниям и осложнения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В случае если длительность амбулаторного лечения носит продолжительный характер (более месяца) и включает в себя не менее двух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77082B" w:rsidRPr="009E5E72" w:rsidRDefault="008B0E28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2.2.5. </w:t>
      </w:r>
      <w:r w:rsidR="0077082B" w:rsidRPr="009E5E72">
        <w:rPr>
          <w:sz w:val="26"/>
          <w:szCs w:val="26"/>
        </w:rPr>
        <w:t>Посещения в связи с оказанием неотложной медицинской помощи.</w:t>
      </w:r>
    </w:p>
    <w:p w:rsidR="0077082B" w:rsidRPr="009E5E72" w:rsidRDefault="008B0E28" w:rsidP="00620097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2.2.6. </w:t>
      </w:r>
      <w:r w:rsidR="0077082B" w:rsidRPr="009E5E72">
        <w:rPr>
          <w:sz w:val="26"/>
          <w:szCs w:val="26"/>
        </w:rPr>
        <w:t>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77082B" w:rsidRPr="009E5E72" w:rsidRDefault="008B0E28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2.2.7. </w:t>
      </w:r>
      <w:r w:rsidR="0077082B" w:rsidRPr="009E5E72">
        <w:rPr>
          <w:sz w:val="26"/>
          <w:szCs w:val="26"/>
        </w:rPr>
        <w:t>Диагностические услуги (см. р</w:t>
      </w:r>
      <w:r w:rsidR="005A2263" w:rsidRPr="009E5E72">
        <w:rPr>
          <w:sz w:val="26"/>
          <w:szCs w:val="26"/>
        </w:rPr>
        <w:t xml:space="preserve">аздел 1 Приложения №3 «Порядок </w:t>
      </w:r>
      <w:r w:rsidR="0077082B" w:rsidRPr="009E5E72">
        <w:rPr>
          <w:sz w:val="26"/>
          <w:szCs w:val="26"/>
        </w:rPr>
        <w:t>расчета тарифов на оплату медицинской помощи по ОМС»).</w:t>
      </w:r>
    </w:p>
    <w:p w:rsidR="0077082B" w:rsidRPr="009E5E72" w:rsidRDefault="0077082B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Оплата одного диагностического исследования осуществляется:</w:t>
      </w:r>
    </w:p>
    <w:p w:rsidR="0077082B" w:rsidRPr="009E5E72" w:rsidRDefault="005A2263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>за вид медицинской услуги (медицинская услуга, имеющая законч</w:t>
      </w:r>
      <w:r w:rsidR="00DE3DC4" w:rsidRPr="009E5E72">
        <w:rPr>
          <w:sz w:val="26"/>
          <w:szCs w:val="26"/>
        </w:rPr>
        <w:t>енное диагностическое значение);</w:t>
      </w:r>
    </w:p>
    <w:p w:rsidR="0077082B" w:rsidRPr="009E5E72" w:rsidRDefault="0077082B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</w:t>
      </w:r>
      <w:r w:rsidR="005A2263" w:rsidRPr="009E5E72">
        <w:rPr>
          <w:sz w:val="26"/>
          <w:szCs w:val="26"/>
        </w:rPr>
        <w:t> </w:t>
      </w:r>
      <w:r w:rsidRPr="009E5E72">
        <w:rPr>
          <w:sz w:val="26"/>
          <w:szCs w:val="26"/>
        </w:rPr>
        <w:t>за подвид медицинской услуги (медицинская услуга в зависимости от способа ее выполнения),</w:t>
      </w:r>
    </w:p>
    <w:p w:rsidR="0077082B" w:rsidRPr="009E5E72" w:rsidRDefault="0077082B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предусмотренные</w:t>
      </w:r>
      <w:proofErr w:type="gramEnd"/>
      <w:r w:rsidRPr="009E5E72">
        <w:rPr>
          <w:sz w:val="26"/>
          <w:szCs w:val="26"/>
        </w:rPr>
        <w:t xml:space="preserve"> Номенклатурой медицинских услуг</w:t>
      </w:r>
      <w:r w:rsidRPr="009E5E72">
        <w:rPr>
          <w:sz w:val="26"/>
          <w:szCs w:val="26"/>
          <w:vertAlign w:val="superscript"/>
        </w:rPr>
        <w:footnoteReference w:id="1"/>
      </w:r>
      <w:r w:rsidRPr="009E5E72">
        <w:rPr>
          <w:sz w:val="26"/>
          <w:szCs w:val="26"/>
        </w:rPr>
        <w:t>, (далее-Номенклатура).</w:t>
      </w:r>
    </w:p>
    <w:p w:rsidR="0077082B" w:rsidRPr="009E5E72" w:rsidRDefault="0077082B" w:rsidP="00620097">
      <w:pPr>
        <w:tabs>
          <w:tab w:val="left" w:pos="1134"/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больного.</w:t>
      </w:r>
    </w:p>
    <w:p w:rsidR="0077082B" w:rsidRPr="009E5E72" w:rsidRDefault="008B0E28" w:rsidP="00620097">
      <w:pPr>
        <w:tabs>
          <w:tab w:val="left" w:pos="1361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2.2.8. </w:t>
      </w:r>
      <w:r w:rsidR="0077082B" w:rsidRPr="009E5E72">
        <w:rPr>
          <w:sz w:val="26"/>
          <w:szCs w:val="26"/>
        </w:rPr>
        <w:t>Условные единицы труда (УЕТ) – при оказании амбулаторной стоматологической помощи.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2.3. </w:t>
      </w:r>
      <w:proofErr w:type="gramStart"/>
      <w:r w:rsidRPr="009E5E72">
        <w:rPr>
          <w:sz w:val="26"/>
          <w:szCs w:val="26"/>
        </w:rPr>
        <w:t>В состав посещения с профилактическими и иными целями,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Министерством здравоохранения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</w:t>
      </w:r>
      <w:proofErr w:type="gramEnd"/>
      <w:r w:rsidRPr="009E5E72">
        <w:rPr>
          <w:sz w:val="26"/>
          <w:szCs w:val="26"/>
        </w:rPr>
        <w:t xml:space="preserve"> и др.),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77082B" w:rsidRPr="009E5E72" w:rsidRDefault="0077082B" w:rsidP="00620097">
      <w:pPr>
        <w:ind w:firstLine="709"/>
        <w:rPr>
          <w:sz w:val="26"/>
          <w:szCs w:val="26"/>
        </w:rPr>
      </w:pPr>
      <w:r w:rsidRPr="009E5E72">
        <w:rPr>
          <w:sz w:val="26"/>
          <w:szCs w:val="26"/>
        </w:rPr>
        <w:t>2.4. </w:t>
      </w:r>
      <w:r w:rsidRPr="009E5E72">
        <w:rPr>
          <w:iCs/>
          <w:sz w:val="26"/>
          <w:szCs w:val="26"/>
        </w:rPr>
        <w:t>Не подлежат учету и оплате как посещения:</w:t>
      </w:r>
    </w:p>
    <w:p w:rsidR="0077082B" w:rsidRPr="009E5E72" w:rsidRDefault="0077082B" w:rsidP="00620097">
      <w:pPr>
        <w:ind w:firstLine="709"/>
        <w:jc w:val="both"/>
        <w:rPr>
          <w:spacing w:val="-4"/>
          <w:sz w:val="26"/>
          <w:szCs w:val="26"/>
        </w:rPr>
      </w:pPr>
      <w:r w:rsidRPr="009E5E72">
        <w:rPr>
          <w:spacing w:val="-4"/>
          <w:sz w:val="26"/>
          <w:szCs w:val="26"/>
        </w:rPr>
        <w:lastRenderedPageBreak/>
        <w:t>- обследования в отделениях (кабинетах) функциональной, лучевой, эндоскопической диагностики, лабораториях и т.д.;</w:t>
      </w:r>
    </w:p>
    <w:p w:rsidR="0077082B" w:rsidRPr="009E5E72" w:rsidRDefault="0077082B" w:rsidP="00620097">
      <w:pPr>
        <w:ind w:firstLine="709"/>
        <w:jc w:val="both"/>
        <w:rPr>
          <w:spacing w:val="-4"/>
          <w:sz w:val="26"/>
          <w:szCs w:val="26"/>
        </w:rPr>
      </w:pPr>
      <w:r w:rsidRPr="009E5E72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77082B" w:rsidRPr="009E5E72" w:rsidRDefault="0077082B" w:rsidP="00620097">
      <w:pPr>
        <w:ind w:firstLine="709"/>
        <w:jc w:val="both"/>
        <w:rPr>
          <w:spacing w:val="-4"/>
          <w:sz w:val="26"/>
          <w:szCs w:val="26"/>
          <w:u w:val="single"/>
        </w:rPr>
      </w:pPr>
      <w:r w:rsidRPr="009E5E72">
        <w:rPr>
          <w:spacing w:val="-4"/>
          <w:sz w:val="26"/>
          <w:szCs w:val="26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9E5E72">
        <w:rPr>
          <w:spacing w:val="-4"/>
          <w:sz w:val="26"/>
          <w:szCs w:val="26"/>
        </w:rPr>
        <w:t>иглорефлексотерапевта</w:t>
      </w:r>
      <w:proofErr w:type="spellEnd"/>
      <w:r w:rsidRPr="009E5E72">
        <w:rPr>
          <w:spacing w:val="-4"/>
          <w:sz w:val="26"/>
          <w:szCs w:val="26"/>
        </w:rPr>
        <w:t xml:space="preserve">, психолога, логопеда; </w:t>
      </w:r>
    </w:p>
    <w:p w:rsidR="0077082B" w:rsidRPr="009E5E72" w:rsidRDefault="0077082B" w:rsidP="00620097">
      <w:pPr>
        <w:ind w:firstLine="709"/>
        <w:jc w:val="both"/>
        <w:rPr>
          <w:spacing w:val="-4"/>
          <w:sz w:val="26"/>
          <w:szCs w:val="26"/>
        </w:rPr>
      </w:pPr>
      <w:r w:rsidRPr="009E5E72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здравоохранения РФ. </w:t>
      </w:r>
    </w:p>
    <w:p w:rsidR="00A44722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</w:t>
      </w:r>
      <w:r w:rsidR="00A44722" w:rsidRPr="009E5E72">
        <w:rPr>
          <w:sz w:val="26"/>
          <w:szCs w:val="26"/>
        </w:rPr>
        <w:t xml:space="preserve">вка диагноза и другие записи). </w:t>
      </w:r>
    </w:p>
    <w:p w:rsidR="0077082B" w:rsidRPr="009E5E72" w:rsidRDefault="0077082B" w:rsidP="00620097">
      <w:pPr>
        <w:ind w:firstLine="708"/>
        <w:jc w:val="both"/>
        <w:rPr>
          <w:spacing w:val="-4"/>
          <w:sz w:val="26"/>
          <w:szCs w:val="26"/>
        </w:rPr>
      </w:pPr>
      <w:proofErr w:type="gramStart"/>
      <w:r w:rsidRPr="009E5E72">
        <w:rPr>
          <w:sz w:val="26"/>
          <w:szCs w:val="26"/>
        </w:rPr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9E5E72">
        <w:rPr>
          <w:sz w:val="26"/>
          <w:szCs w:val="26"/>
          <w:vertAlign w:val="superscript"/>
        </w:rPr>
        <w:footnoteReference w:id="2"/>
      </w:r>
      <w:r w:rsidRPr="009E5E72">
        <w:rPr>
          <w:sz w:val="26"/>
          <w:szCs w:val="26"/>
        </w:rPr>
        <w:t xml:space="preserve">: </w:t>
      </w:r>
      <w:r w:rsidR="00A44722" w:rsidRPr="009E5E72">
        <w:rPr>
          <w:spacing w:val="-4"/>
          <w:sz w:val="26"/>
          <w:szCs w:val="26"/>
        </w:rPr>
        <w:t xml:space="preserve">медицинской </w:t>
      </w:r>
      <w:r w:rsidRPr="009E5E72">
        <w:rPr>
          <w:spacing w:val="-4"/>
          <w:sz w:val="26"/>
          <w:szCs w:val="26"/>
        </w:rPr>
        <w:t xml:space="preserve">карте амбулаторного больного (ф. № 025/у), истории развития ребенка (ф. № 112/у), медицинской карте ребенка (ф. № 026/у), </w:t>
      </w:r>
      <w:r w:rsidRPr="009E5E72">
        <w:rPr>
          <w:rFonts w:eastAsia="Calibri"/>
          <w:sz w:val="26"/>
          <w:szCs w:val="26"/>
        </w:rPr>
        <w:t>медицинской карте стоматологического больного (ф. № 043/у</w:t>
      </w:r>
      <w:r w:rsidRPr="009E5E72">
        <w:rPr>
          <w:spacing w:val="-4"/>
          <w:sz w:val="26"/>
          <w:szCs w:val="26"/>
        </w:rPr>
        <w:t>).</w:t>
      </w:r>
      <w:proofErr w:type="gramEnd"/>
    </w:p>
    <w:p w:rsidR="00A44722" w:rsidRPr="009E5E72" w:rsidRDefault="002E7C09" w:rsidP="0062009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E5E72">
        <w:rPr>
          <w:spacing w:val="-4"/>
          <w:sz w:val="26"/>
          <w:szCs w:val="26"/>
        </w:rPr>
        <w:t>Рентгенологическое исследование считается завершенным при наличии заключения врача-рентгенолога (а</w:t>
      </w:r>
      <w:r w:rsidR="00A44722" w:rsidRPr="009E5E72">
        <w:rPr>
          <w:spacing w:val="-4"/>
          <w:sz w:val="26"/>
          <w:szCs w:val="26"/>
        </w:rPr>
        <w:t>нализ</w:t>
      </w:r>
      <w:r w:rsidRPr="009E5E72">
        <w:rPr>
          <w:spacing w:val="-4"/>
          <w:sz w:val="26"/>
          <w:szCs w:val="26"/>
        </w:rPr>
        <w:t>а</w:t>
      </w:r>
      <w:r w:rsidR="00A44722" w:rsidRPr="009E5E72">
        <w:rPr>
          <w:spacing w:val="-4"/>
          <w:sz w:val="26"/>
          <w:szCs w:val="26"/>
        </w:rPr>
        <w:t xml:space="preserve"> результатов рентгенологических исследований, в том числе сопоставлени</w:t>
      </w:r>
      <w:r w:rsidRPr="009E5E72">
        <w:rPr>
          <w:spacing w:val="-4"/>
          <w:sz w:val="26"/>
          <w:szCs w:val="26"/>
        </w:rPr>
        <w:t>я</w:t>
      </w:r>
      <w:r w:rsidR="00A44722" w:rsidRPr="009E5E72">
        <w:rPr>
          <w:spacing w:val="-4"/>
          <w:sz w:val="26"/>
          <w:szCs w:val="26"/>
        </w:rPr>
        <w:t xml:space="preserve"> данных текущего </w:t>
      </w:r>
      <w:r w:rsidRPr="009E5E72">
        <w:rPr>
          <w:spacing w:val="-4"/>
          <w:sz w:val="26"/>
          <w:szCs w:val="26"/>
        </w:rPr>
        <w:t xml:space="preserve">рентгенологического обследования с архивом рентгенограмм), зафиксированного </w:t>
      </w:r>
      <w:r w:rsidR="00224F25" w:rsidRPr="009E5E72">
        <w:rPr>
          <w:spacing w:val="-4"/>
          <w:sz w:val="26"/>
          <w:szCs w:val="26"/>
        </w:rPr>
        <w:t xml:space="preserve">в журнале </w:t>
      </w:r>
      <w:r w:rsidR="00224F25" w:rsidRPr="009E5E72">
        <w:rPr>
          <w:rFonts w:eastAsiaTheme="minorHAnsi"/>
          <w:sz w:val="26"/>
          <w:szCs w:val="26"/>
          <w:lang w:eastAsia="en-US"/>
        </w:rPr>
        <w:t>записи рентгенологических исследований по ф. № 50у</w:t>
      </w:r>
      <w:r w:rsidR="00224F25" w:rsidRPr="009E5E72">
        <w:rPr>
          <w:rStyle w:val="a7"/>
          <w:spacing w:val="-4"/>
          <w:sz w:val="26"/>
          <w:szCs w:val="26"/>
        </w:rPr>
        <w:footnoteReference w:id="3"/>
      </w:r>
      <w:r w:rsidR="00224F25" w:rsidRPr="009E5E72">
        <w:rPr>
          <w:rFonts w:eastAsiaTheme="minorHAnsi"/>
          <w:sz w:val="26"/>
          <w:szCs w:val="26"/>
          <w:lang w:eastAsia="en-US"/>
        </w:rPr>
        <w:t>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623C68" w:rsidRPr="009E5E72" w:rsidRDefault="0077082B" w:rsidP="00620097">
      <w:pPr>
        <w:ind w:firstLine="709"/>
        <w:jc w:val="both"/>
        <w:rPr>
          <w:sz w:val="26"/>
          <w:szCs w:val="26"/>
        </w:rPr>
      </w:pPr>
      <w:r w:rsidRPr="00127766">
        <w:rPr>
          <w:sz w:val="26"/>
          <w:szCs w:val="26"/>
        </w:rPr>
        <w:t>2.5. </w:t>
      </w:r>
      <w:r w:rsidR="00623C68" w:rsidRPr="00127766">
        <w:rPr>
          <w:sz w:val="26"/>
          <w:szCs w:val="26"/>
        </w:rPr>
        <w:t>Оплата профилактических медицинских осмотров, в том числе в рамках диспансеризации, осуществляется за единицу объема медицинской помощи (комплексное посещение) в соответствии с объемом медицинских исследований, устанавливаемым Министерством здрав</w:t>
      </w:r>
      <w:r w:rsidR="00DB28E9" w:rsidRPr="00127766">
        <w:rPr>
          <w:sz w:val="26"/>
          <w:szCs w:val="26"/>
        </w:rPr>
        <w:t>оохранения Российской Федерации:</w:t>
      </w:r>
      <w:bookmarkStart w:id="0" w:name="_GoBack"/>
      <w:bookmarkEnd w:id="0"/>
    </w:p>
    <w:p w:rsidR="0077082B" w:rsidRPr="009E5E72" w:rsidRDefault="00DB28E9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2.5.1</w:t>
      </w:r>
      <w:r w:rsidR="0077082B" w:rsidRPr="009E5E72">
        <w:rPr>
          <w:sz w:val="26"/>
          <w:szCs w:val="26"/>
        </w:rPr>
        <w:t>.</w:t>
      </w:r>
      <w:r w:rsidR="00484AAE" w:rsidRPr="009E5E72">
        <w:rPr>
          <w:sz w:val="26"/>
          <w:szCs w:val="26"/>
        </w:rPr>
        <w:t> </w:t>
      </w:r>
      <w:r w:rsidR="0077082B" w:rsidRPr="009E5E72">
        <w:rPr>
          <w:sz w:val="26"/>
          <w:szCs w:val="26"/>
        </w:rPr>
        <w:t>П</w:t>
      </w:r>
      <w:r w:rsidR="0077082B" w:rsidRPr="009E5E72">
        <w:rPr>
          <w:rFonts w:eastAsiaTheme="minorHAnsi"/>
          <w:sz w:val="26"/>
          <w:szCs w:val="26"/>
          <w:lang w:eastAsia="en-US"/>
        </w:rPr>
        <w:t>рофилактических медицинских осмотров</w:t>
      </w:r>
      <w:r w:rsidR="0077082B" w:rsidRPr="009E5E72">
        <w:rPr>
          <w:sz w:val="26"/>
          <w:szCs w:val="26"/>
        </w:rPr>
        <w:t xml:space="preserve"> и диспансеризации определенных гру</w:t>
      </w:r>
      <w:proofErr w:type="gramStart"/>
      <w:r w:rsidR="0077082B" w:rsidRPr="009E5E72">
        <w:rPr>
          <w:sz w:val="26"/>
          <w:szCs w:val="26"/>
        </w:rPr>
        <w:t>пп взр</w:t>
      </w:r>
      <w:proofErr w:type="gramEnd"/>
      <w:r w:rsidR="0077082B" w:rsidRPr="009E5E72">
        <w:rPr>
          <w:sz w:val="26"/>
          <w:szCs w:val="26"/>
        </w:rPr>
        <w:t xml:space="preserve">ослого населения в порядке, предусмотренном приказом Минздрава России </w:t>
      </w:r>
      <w:r w:rsidR="0077082B" w:rsidRPr="009E5E72">
        <w:rPr>
          <w:rFonts w:eastAsia="Calibri"/>
          <w:sz w:val="26"/>
          <w:szCs w:val="26"/>
        </w:rPr>
        <w:t>от 13.03.2019 № 124н</w:t>
      </w:r>
      <w:r w:rsidR="0077082B" w:rsidRPr="009E5E72">
        <w:rPr>
          <w:sz w:val="26"/>
          <w:szCs w:val="26"/>
          <w:vertAlign w:val="superscript"/>
        </w:rPr>
        <w:t xml:space="preserve"> </w:t>
      </w:r>
      <w:r w:rsidR="0077082B" w:rsidRPr="009E5E72">
        <w:rPr>
          <w:sz w:val="26"/>
          <w:szCs w:val="26"/>
          <w:vertAlign w:val="superscript"/>
        </w:rPr>
        <w:footnoteReference w:id="4"/>
      </w:r>
      <w:r w:rsidR="00FB7A7B" w:rsidRPr="009E5E72">
        <w:rPr>
          <w:sz w:val="26"/>
          <w:szCs w:val="26"/>
          <w:vertAlign w:val="superscript"/>
        </w:rPr>
        <w:t xml:space="preserve"> </w:t>
      </w:r>
      <w:r w:rsidR="0077082B" w:rsidRPr="009E5E72">
        <w:rPr>
          <w:rFonts w:eastAsiaTheme="minorHAnsi"/>
          <w:sz w:val="26"/>
          <w:szCs w:val="26"/>
          <w:lang w:eastAsia="en-US"/>
        </w:rPr>
        <w:t>(далее</w:t>
      </w:r>
      <w:r w:rsidR="00E333E6" w:rsidRPr="009E5E72">
        <w:rPr>
          <w:rFonts w:eastAsiaTheme="minorHAnsi"/>
          <w:sz w:val="26"/>
          <w:szCs w:val="26"/>
          <w:lang w:eastAsia="en-US"/>
        </w:rPr>
        <w:t xml:space="preserve"> –</w:t>
      </w:r>
      <w:r w:rsidR="0077082B" w:rsidRPr="009E5E72">
        <w:rPr>
          <w:rFonts w:eastAsiaTheme="minorHAnsi"/>
          <w:sz w:val="26"/>
          <w:szCs w:val="26"/>
          <w:lang w:eastAsia="en-US"/>
        </w:rPr>
        <w:t xml:space="preserve"> Приказ №124н);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E5E72">
        <w:rPr>
          <w:rFonts w:eastAsiaTheme="minorHAnsi"/>
          <w:sz w:val="26"/>
          <w:szCs w:val="26"/>
          <w:lang w:eastAsia="en-US"/>
        </w:rPr>
        <w:t xml:space="preserve">Профилактический медицинский осмотр и первый этап диспансеризации </w:t>
      </w:r>
      <w:r w:rsidRPr="009E5E72">
        <w:rPr>
          <w:sz w:val="26"/>
          <w:szCs w:val="26"/>
        </w:rPr>
        <w:t>определенных групп взрослого населения</w:t>
      </w:r>
      <w:r w:rsidRPr="009E5E72">
        <w:rPr>
          <w:rFonts w:eastAsiaTheme="minorHAnsi"/>
          <w:sz w:val="26"/>
          <w:szCs w:val="26"/>
          <w:lang w:eastAsia="en-US"/>
        </w:rPr>
        <w:t xml:space="preserve"> считаются завершенными в случае </w:t>
      </w:r>
      <w:r w:rsidRPr="009E5E72">
        <w:rPr>
          <w:rFonts w:eastAsiaTheme="minorHAnsi"/>
          <w:sz w:val="26"/>
          <w:szCs w:val="26"/>
          <w:lang w:eastAsia="en-US"/>
        </w:rPr>
        <w:lastRenderedPageBreak/>
        <w:t>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</w:t>
      </w:r>
      <w:proofErr w:type="gramEnd"/>
      <w:r w:rsidRPr="009E5E72">
        <w:rPr>
          <w:rFonts w:eastAsiaTheme="minorHAnsi"/>
          <w:sz w:val="26"/>
          <w:szCs w:val="26"/>
          <w:lang w:eastAsia="en-US"/>
        </w:rPr>
        <w:t xml:space="preserve">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 w:rsidRPr="009E5E72">
        <w:rPr>
          <w:rFonts w:eastAsiaTheme="minorHAnsi"/>
          <w:sz w:val="26"/>
          <w:szCs w:val="26"/>
          <w:lang w:eastAsia="en-US"/>
        </w:rPr>
        <w:t>простат-специфического</w:t>
      </w:r>
      <w:proofErr w:type="gramEnd"/>
      <w:r w:rsidRPr="009E5E72">
        <w:rPr>
          <w:rFonts w:eastAsiaTheme="minorHAnsi"/>
          <w:sz w:val="26"/>
          <w:szCs w:val="26"/>
          <w:lang w:eastAsia="en-US"/>
        </w:rPr>
        <w:t xml:space="preserve"> антигена в крови, которые проводятся в соответствии с </w:t>
      </w:r>
      <w:hyperlink r:id="rId9" w:history="1">
        <w:r w:rsidRPr="009E5E72">
          <w:rPr>
            <w:rFonts w:eastAsiaTheme="minorHAnsi"/>
            <w:sz w:val="26"/>
            <w:szCs w:val="26"/>
            <w:lang w:eastAsia="en-US"/>
          </w:rPr>
          <w:t xml:space="preserve">приложением </w:t>
        </w:r>
        <w:r w:rsidR="00484AAE" w:rsidRPr="009E5E72">
          <w:rPr>
            <w:rFonts w:eastAsiaTheme="minorHAnsi"/>
            <w:sz w:val="26"/>
            <w:szCs w:val="26"/>
            <w:lang w:eastAsia="en-US"/>
          </w:rPr>
          <w:t>№</w:t>
        </w:r>
        <w:r w:rsidRPr="009E5E72">
          <w:rPr>
            <w:rFonts w:eastAsiaTheme="minorHAnsi"/>
            <w:sz w:val="26"/>
            <w:szCs w:val="26"/>
            <w:lang w:eastAsia="en-US"/>
          </w:rPr>
          <w:t xml:space="preserve"> 2</w:t>
        </w:r>
      </w:hyperlink>
      <w:r w:rsidRPr="009E5E72">
        <w:rPr>
          <w:rFonts w:eastAsiaTheme="minorHAnsi"/>
          <w:sz w:val="26"/>
          <w:szCs w:val="26"/>
          <w:lang w:eastAsia="en-US"/>
        </w:rPr>
        <w:t xml:space="preserve"> к Приказу №124н.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Второй этап диспансеризации проводится с целью дополнительного обследования и уточнения диагноза заболевания (состояния) и включает в себя перечень осмотров, исследований и иных медицинских мероприятий, предусмотренный пунктом 18 Приказа №124н.</w:t>
      </w:r>
    </w:p>
    <w:p w:rsidR="00CD71CD" w:rsidRPr="009E5E72" w:rsidRDefault="00CD71CD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Профилактический медицинский осмотр проводится ежегодно:</w:t>
      </w:r>
    </w:p>
    <w:p w:rsidR="00CD71CD" w:rsidRPr="009E5E72" w:rsidRDefault="00CD71CD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1) в качестве самостоятельного мероприятия;</w:t>
      </w:r>
    </w:p>
    <w:p w:rsidR="00CD71CD" w:rsidRPr="009E5E72" w:rsidRDefault="00CD71CD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2) в рамках диспансеризации;</w:t>
      </w:r>
    </w:p>
    <w:p w:rsidR="00CD71CD" w:rsidRPr="009E5E72" w:rsidRDefault="00CD71CD" w:rsidP="006200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E5E72">
        <w:rPr>
          <w:rFonts w:eastAsiaTheme="minorHAnsi"/>
          <w:sz w:val="26"/>
          <w:szCs w:val="26"/>
          <w:lang w:eastAsia="en-US"/>
        </w:rP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2.5.</w:t>
      </w:r>
      <w:r w:rsidR="00DB28E9">
        <w:rPr>
          <w:sz w:val="26"/>
          <w:szCs w:val="26"/>
        </w:rPr>
        <w:t>2</w:t>
      </w:r>
      <w:r w:rsidRPr="009E5E72">
        <w:rPr>
          <w:sz w:val="26"/>
          <w:szCs w:val="26"/>
        </w:rPr>
        <w:t>. Диспансеризации пребывающих в стационарных учреждениях детей-сирот и детей, находящихся в трудной жизненной ситуа</w:t>
      </w:r>
      <w:r w:rsidR="00484AAE" w:rsidRPr="009E5E72">
        <w:rPr>
          <w:sz w:val="26"/>
          <w:szCs w:val="26"/>
        </w:rPr>
        <w:t>ции</w:t>
      </w:r>
      <w:r w:rsidR="00E9254D" w:rsidRPr="009E5E72">
        <w:rPr>
          <w:sz w:val="26"/>
          <w:szCs w:val="26"/>
        </w:rPr>
        <w:t>,</w:t>
      </w:r>
      <w:r w:rsidR="00484AAE" w:rsidRPr="009E5E72">
        <w:rPr>
          <w:sz w:val="26"/>
          <w:szCs w:val="26"/>
        </w:rPr>
        <w:t xml:space="preserve"> в порядке, предусмотренном П</w:t>
      </w:r>
      <w:r w:rsidRPr="009E5E72">
        <w:rPr>
          <w:sz w:val="26"/>
          <w:szCs w:val="26"/>
        </w:rPr>
        <w:t>риказом Минздрава России № 72н</w:t>
      </w:r>
      <w:r w:rsidRPr="009E5E72">
        <w:rPr>
          <w:sz w:val="26"/>
          <w:szCs w:val="26"/>
          <w:vertAlign w:val="superscript"/>
        </w:rPr>
        <w:footnoteReference w:id="5"/>
      </w:r>
      <w:r w:rsidRPr="009E5E72">
        <w:rPr>
          <w:sz w:val="26"/>
          <w:szCs w:val="26"/>
        </w:rPr>
        <w:t xml:space="preserve">;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216н</w:t>
      </w:r>
      <w:r w:rsidRPr="009E5E72">
        <w:rPr>
          <w:sz w:val="26"/>
          <w:szCs w:val="26"/>
          <w:vertAlign w:val="superscript"/>
        </w:rPr>
        <w:footnoteReference w:id="6"/>
      </w:r>
      <w:r w:rsidRPr="009E5E72">
        <w:rPr>
          <w:sz w:val="26"/>
          <w:szCs w:val="26"/>
        </w:rPr>
        <w:t>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9E5E72">
        <w:rPr>
          <w:sz w:val="26"/>
          <w:szCs w:val="26"/>
          <w:vertAlign w:val="superscript"/>
        </w:rPr>
        <w:footnoteReference w:id="7"/>
      </w:r>
      <w:r w:rsidRPr="009E5E72">
        <w:rPr>
          <w:sz w:val="26"/>
          <w:szCs w:val="26"/>
          <w:vertAlign w:val="superscript"/>
        </w:rPr>
        <w:t>.</w:t>
      </w:r>
      <w:r w:rsidRPr="009E5E72">
        <w:rPr>
          <w:sz w:val="26"/>
          <w:szCs w:val="26"/>
        </w:rPr>
        <w:t>.</w:t>
      </w:r>
    </w:p>
    <w:p w:rsidR="0077082B" w:rsidRPr="009E5E72" w:rsidRDefault="00DB28E9" w:rsidP="00DB28E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Диспансеризация </w:t>
      </w:r>
      <w:r w:rsidR="0077082B" w:rsidRPr="009E5E72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профилактический </w:t>
      </w:r>
      <w:r w:rsidR="0077082B" w:rsidRPr="009E5E72">
        <w:rPr>
          <w:sz w:val="26"/>
          <w:szCs w:val="26"/>
        </w:rPr>
        <w:t>медицинск</w:t>
      </w:r>
      <w:r>
        <w:rPr>
          <w:sz w:val="26"/>
          <w:szCs w:val="26"/>
        </w:rPr>
        <w:t>ий</w:t>
      </w:r>
      <w:r w:rsidR="0077082B" w:rsidRPr="009E5E72">
        <w:rPr>
          <w:sz w:val="26"/>
          <w:szCs w:val="26"/>
        </w:rPr>
        <w:t xml:space="preserve"> осмотр несовершеннолетних считается за</w:t>
      </w:r>
      <w:r>
        <w:rPr>
          <w:sz w:val="26"/>
          <w:szCs w:val="26"/>
        </w:rPr>
        <w:t>вершенным</w:t>
      </w:r>
      <w:r w:rsidR="0077082B" w:rsidRPr="009E5E72">
        <w:rPr>
          <w:sz w:val="26"/>
          <w:szCs w:val="26"/>
        </w:rPr>
        <w:t xml:space="preserve">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="0077082B" w:rsidRPr="009E5E72">
        <w:rPr>
          <w:sz w:val="26"/>
          <w:szCs w:val="26"/>
          <w:vertAlign w:val="superscript"/>
        </w:rPr>
        <w:t>5,6,7</w:t>
      </w:r>
      <w:r w:rsidR="0077082B" w:rsidRPr="009E5E72">
        <w:rPr>
          <w:sz w:val="26"/>
          <w:szCs w:val="26"/>
        </w:rPr>
        <w:t>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Учет диспансеризации и </w:t>
      </w:r>
      <w:r w:rsidR="00A513F5">
        <w:rPr>
          <w:sz w:val="26"/>
          <w:szCs w:val="26"/>
        </w:rPr>
        <w:t xml:space="preserve">профилактических </w:t>
      </w:r>
      <w:r w:rsidRPr="009E5E72">
        <w:rPr>
          <w:sz w:val="26"/>
          <w:szCs w:val="26"/>
        </w:rPr>
        <w:t>медицинских осмотров несовершеннолетних осуществляется в программном комплексе «БАР</w:t>
      </w:r>
      <w:proofErr w:type="gramStart"/>
      <w:r w:rsidRPr="009E5E72">
        <w:rPr>
          <w:sz w:val="26"/>
          <w:szCs w:val="26"/>
        </w:rPr>
        <w:t>С-</w:t>
      </w:r>
      <w:proofErr w:type="gramEnd"/>
      <w:r w:rsidRPr="009E5E72">
        <w:rPr>
          <w:sz w:val="26"/>
          <w:szCs w:val="26"/>
        </w:rPr>
        <w:t xml:space="preserve"> Здравоохранение – ТФОМС» по нозологически</w:t>
      </w:r>
      <w:r w:rsidR="00484AAE" w:rsidRPr="009E5E72">
        <w:rPr>
          <w:sz w:val="26"/>
          <w:szCs w:val="26"/>
        </w:rPr>
        <w:t xml:space="preserve">м формам, включенным в МКБ-10. </w:t>
      </w:r>
      <w:r w:rsidRPr="009E5E72">
        <w:rPr>
          <w:sz w:val="26"/>
          <w:szCs w:val="26"/>
        </w:rPr>
        <w:t xml:space="preserve">При этом оплата </w:t>
      </w:r>
      <w:r w:rsidR="00A513F5" w:rsidRPr="00A513F5">
        <w:rPr>
          <w:sz w:val="26"/>
          <w:szCs w:val="26"/>
        </w:rPr>
        <w:t xml:space="preserve">профилактических медицинских осмотров, в том </w:t>
      </w:r>
      <w:r w:rsidR="00A513F5">
        <w:rPr>
          <w:sz w:val="26"/>
          <w:szCs w:val="26"/>
        </w:rPr>
        <w:t xml:space="preserve">числе в рамках диспансеризации </w:t>
      </w:r>
      <w:r w:rsidR="00A513F5" w:rsidRPr="00A513F5">
        <w:rPr>
          <w:sz w:val="26"/>
          <w:szCs w:val="26"/>
        </w:rPr>
        <w:t>(комплексное посещение)</w:t>
      </w:r>
      <w:r w:rsidRPr="009E5E72">
        <w:rPr>
          <w:sz w:val="26"/>
          <w:szCs w:val="26"/>
        </w:rPr>
        <w:t xml:space="preserve"> осуществляется по тарифам, исключающим расходы на проведение осмотра врачом-психиатром.</w:t>
      </w:r>
    </w:p>
    <w:p w:rsidR="0077082B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2.6. </w:t>
      </w:r>
      <w:r w:rsidR="0077082B" w:rsidRPr="009E5E72">
        <w:rPr>
          <w:sz w:val="26"/>
          <w:szCs w:val="26"/>
        </w:rPr>
        <w:t xml:space="preserve">По тарифам, установленным настоящим Соглашением, в соответствии с установленными Комиссией плановыми заданиями, осуществляется оплата: </w:t>
      </w:r>
    </w:p>
    <w:p w:rsidR="0077082B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lastRenderedPageBreak/>
        <w:t>2.6.1. </w:t>
      </w:r>
      <w:r w:rsidR="0077082B" w:rsidRPr="009E5E72">
        <w:rPr>
          <w:sz w:val="26"/>
          <w:szCs w:val="26"/>
        </w:rPr>
        <w:t xml:space="preserve">Неполной комплексной медицинской услуги для определения в </w:t>
      </w:r>
      <w:proofErr w:type="spellStart"/>
      <w:proofErr w:type="gramStart"/>
      <w:r w:rsidR="0077082B" w:rsidRPr="009E5E72">
        <w:rPr>
          <w:sz w:val="26"/>
          <w:szCs w:val="26"/>
        </w:rPr>
        <w:t>спе-циализированном</w:t>
      </w:r>
      <w:proofErr w:type="spellEnd"/>
      <w:proofErr w:type="gramEnd"/>
      <w:r w:rsidR="0077082B" w:rsidRPr="009E5E72">
        <w:rPr>
          <w:sz w:val="26"/>
          <w:szCs w:val="26"/>
        </w:rPr>
        <w:t xml:space="preserve"> кабинете по бесплодному браку (далее – КББ) показаний к применению ЭКО:</w:t>
      </w:r>
    </w:p>
    <w:p w:rsidR="0077082B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 xml:space="preserve">у женщин (Антимюллеровый гормон крови); </w:t>
      </w:r>
    </w:p>
    <w:p w:rsidR="0077082B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>у мужчин (</w:t>
      </w:r>
      <w:proofErr w:type="spellStart"/>
      <w:r w:rsidR="0077082B" w:rsidRPr="009E5E72">
        <w:rPr>
          <w:sz w:val="26"/>
          <w:szCs w:val="26"/>
        </w:rPr>
        <w:t>Спермограмма</w:t>
      </w:r>
      <w:proofErr w:type="spellEnd"/>
      <w:r w:rsidR="0077082B" w:rsidRPr="009E5E72">
        <w:rPr>
          <w:sz w:val="26"/>
          <w:szCs w:val="26"/>
        </w:rPr>
        <w:t>).</w:t>
      </w:r>
    </w:p>
    <w:p w:rsidR="0077082B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2.6.2. </w:t>
      </w:r>
      <w:r w:rsidR="0077082B" w:rsidRPr="009E5E72">
        <w:rPr>
          <w:sz w:val="26"/>
          <w:szCs w:val="26"/>
        </w:rPr>
        <w:t xml:space="preserve">Комплексной медицинской услуги для определения в </w:t>
      </w:r>
      <w:proofErr w:type="spellStart"/>
      <w:proofErr w:type="gramStart"/>
      <w:r w:rsidR="0077082B" w:rsidRPr="009E5E72">
        <w:rPr>
          <w:sz w:val="26"/>
          <w:szCs w:val="26"/>
        </w:rPr>
        <w:t>специализиро</w:t>
      </w:r>
      <w:proofErr w:type="spellEnd"/>
      <w:r w:rsidR="0077082B" w:rsidRPr="009E5E72">
        <w:rPr>
          <w:sz w:val="26"/>
          <w:szCs w:val="26"/>
        </w:rPr>
        <w:t>-ванном</w:t>
      </w:r>
      <w:proofErr w:type="gramEnd"/>
      <w:r w:rsidR="0077082B" w:rsidRPr="009E5E72">
        <w:rPr>
          <w:sz w:val="26"/>
          <w:szCs w:val="26"/>
        </w:rPr>
        <w:t xml:space="preserve"> КББ показаний к применению ЭКО:</w:t>
      </w:r>
    </w:p>
    <w:p w:rsidR="00E9254D" w:rsidRPr="009E5E72" w:rsidRDefault="00484AAE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 xml:space="preserve">у мужчин, включающей перечень исследований с кратностью согласно Таблице </w:t>
      </w:r>
      <w:r w:rsidR="00400574" w:rsidRPr="009E5E72">
        <w:rPr>
          <w:sz w:val="26"/>
          <w:szCs w:val="26"/>
        </w:rPr>
        <w:t>1</w:t>
      </w:r>
      <w:r w:rsidR="00E9254D" w:rsidRPr="009E5E72">
        <w:rPr>
          <w:sz w:val="26"/>
          <w:szCs w:val="26"/>
        </w:rPr>
        <w:t>;</w:t>
      </w:r>
    </w:p>
    <w:p w:rsidR="00AA7D48" w:rsidRPr="009E5E72" w:rsidRDefault="00400574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у женщин, включающей перечень исследований с кратностью согласно Таблице 2</w:t>
      </w:r>
      <w:r w:rsidR="00E9254D" w:rsidRPr="009E5E72">
        <w:rPr>
          <w:sz w:val="26"/>
          <w:szCs w:val="26"/>
        </w:rPr>
        <w:t>.</w:t>
      </w:r>
    </w:p>
    <w:p w:rsidR="0077082B" w:rsidRPr="009E5E72" w:rsidRDefault="0077082B" w:rsidP="00620097">
      <w:pPr>
        <w:spacing w:line="240" w:lineRule="atLeast"/>
        <w:jc w:val="right"/>
        <w:rPr>
          <w:sz w:val="26"/>
          <w:szCs w:val="26"/>
        </w:rPr>
      </w:pPr>
      <w:r w:rsidRPr="009E5E72">
        <w:rPr>
          <w:sz w:val="26"/>
          <w:szCs w:val="26"/>
        </w:rPr>
        <w:t>Таблица 1</w:t>
      </w:r>
    </w:p>
    <w:p w:rsidR="0077082B" w:rsidRPr="00620097" w:rsidRDefault="0077082B" w:rsidP="00620097">
      <w:pPr>
        <w:spacing w:line="240" w:lineRule="atLeast"/>
        <w:jc w:val="right"/>
      </w:pPr>
    </w:p>
    <w:p w:rsidR="0077082B" w:rsidRPr="00620097" w:rsidRDefault="0077082B" w:rsidP="00620097">
      <w:pPr>
        <w:spacing w:line="240" w:lineRule="atLeast"/>
        <w:jc w:val="center"/>
        <w:rPr>
          <w:b/>
          <w:lang w:val="en-US"/>
        </w:rPr>
      </w:pPr>
      <w:r w:rsidRPr="00620097">
        <w:rPr>
          <w:b/>
        </w:rPr>
        <w:t>Перечень исследований, включенных в состав "Комплексной медицинской услуги для определения в специализированном кабинете по бес</w:t>
      </w:r>
      <w:r w:rsidR="00BC5FA2" w:rsidRPr="00620097">
        <w:rPr>
          <w:b/>
        </w:rPr>
        <w:t xml:space="preserve">плодному </w:t>
      </w:r>
      <w:proofErr w:type="gramStart"/>
      <w:r w:rsidR="00BC5FA2" w:rsidRPr="00620097">
        <w:rPr>
          <w:b/>
        </w:rPr>
        <w:t>браку показаний</w:t>
      </w:r>
      <w:proofErr w:type="gramEnd"/>
      <w:r w:rsidR="00BC5FA2" w:rsidRPr="00620097">
        <w:rPr>
          <w:b/>
        </w:rPr>
        <w:t xml:space="preserve"> к </w:t>
      </w:r>
      <w:r w:rsidRPr="00620097">
        <w:rPr>
          <w:b/>
        </w:rPr>
        <w:t>применению ЭКО (мужчины)</w:t>
      </w:r>
      <w:r w:rsidR="00E9254D" w:rsidRPr="00620097">
        <w:rPr>
          <w:b/>
        </w:rPr>
        <w:t>"</w:t>
      </w:r>
    </w:p>
    <w:tbl>
      <w:tblPr>
        <w:tblW w:w="9473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82"/>
        <w:gridCol w:w="1951"/>
      </w:tblGrid>
      <w:tr w:rsidR="0077082B" w:rsidRPr="00620097" w:rsidTr="002E5290">
        <w:trPr>
          <w:trHeight w:val="874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 xml:space="preserve">№ </w:t>
            </w:r>
            <w:proofErr w:type="gramStart"/>
            <w:r w:rsidRPr="00620097">
              <w:rPr>
                <w:color w:val="000000"/>
              </w:rPr>
              <w:t>п</w:t>
            </w:r>
            <w:proofErr w:type="gramEnd"/>
            <w:r w:rsidRPr="00620097">
              <w:rPr>
                <w:color w:val="000000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Наименование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Частота предоставления</w:t>
            </w:r>
          </w:p>
        </w:tc>
      </w:tr>
      <w:tr w:rsidR="0077082B" w:rsidRPr="00620097" w:rsidTr="002E5290">
        <w:trPr>
          <w:trHeight w:val="555"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Спермограмма</w:t>
            </w:r>
            <w:proofErr w:type="spellEnd"/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1,5</w:t>
            </w:r>
          </w:p>
        </w:tc>
      </w:tr>
      <w:tr w:rsidR="0077082B" w:rsidRPr="00620097" w:rsidTr="002E5290">
        <w:trPr>
          <w:trHeight w:val="612"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Прямой </w:t>
            </w:r>
            <w:proofErr w:type="spellStart"/>
            <w:r w:rsidRPr="00620097">
              <w:rPr>
                <w:color w:val="000000"/>
              </w:rPr>
              <w:t>Mar</w:t>
            </w:r>
            <w:proofErr w:type="spellEnd"/>
            <w:r w:rsidRPr="00620097">
              <w:rPr>
                <w:color w:val="000000"/>
              </w:rPr>
              <w:t xml:space="preserve"> - тест (антиспермальные антитела </w:t>
            </w:r>
            <w:proofErr w:type="spellStart"/>
            <w:r w:rsidRPr="00620097">
              <w:rPr>
                <w:color w:val="000000"/>
              </w:rPr>
              <w:t>Jg</w:t>
            </w:r>
            <w:proofErr w:type="gramStart"/>
            <w:r w:rsidRPr="00620097">
              <w:rPr>
                <w:color w:val="000000"/>
              </w:rPr>
              <w:t>А</w:t>
            </w:r>
            <w:proofErr w:type="spellEnd"/>
            <w:proofErr w:type="gramEnd"/>
            <w:r w:rsidRPr="00620097">
              <w:rPr>
                <w:color w:val="000000"/>
              </w:rPr>
              <w:t xml:space="preserve">, </w:t>
            </w:r>
            <w:proofErr w:type="spellStart"/>
            <w:r w:rsidRPr="00620097">
              <w:rPr>
                <w:color w:val="000000"/>
              </w:rPr>
              <w:t>IgG</w:t>
            </w:r>
            <w:proofErr w:type="spellEnd"/>
            <w:r w:rsidRPr="00620097">
              <w:rPr>
                <w:color w:val="000000"/>
              </w:rPr>
              <w:t xml:space="preserve">)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0,6</w:t>
            </w:r>
          </w:p>
        </w:tc>
      </w:tr>
      <w:tr w:rsidR="0077082B" w:rsidRPr="00620097" w:rsidTr="002E5290">
        <w:trPr>
          <w:trHeight w:val="64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Микроскопия отделяемого материала из уретры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0,5</w:t>
            </w:r>
          </w:p>
        </w:tc>
      </w:tr>
      <w:tr w:rsidR="0077082B" w:rsidRPr="00620097" w:rsidTr="002E5290">
        <w:trPr>
          <w:trHeight w:val="84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Посев </w:t>
            </w:r>
            <w:proofErr w:type="gramStart"/>
            <w:r w:rsidRPr="00620097">
              <w:rPr>
                <w:color w:val="000000"/>
              </w:rPr>
              <w:t>отделяемого</w:t>
            </w:r>
            <w:proofErr w:type="gramEnd"/>
            <w:r w:rsidRPr="00620097">
              <w:rPr>
                <w:color w:val="000000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0,5</w:t>
            </w:r>
          </w:p>
        </w:tc>
      </w:tr>
      <w:tr w:rsidR="0077082B" w:rsidRPr="00620097" w:rsidTr="002E5290">
        <w:trPr>
          <w:trHeight w:val="503"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уретры на хламидии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ПЦР из уретры на </w:t>
            </w:r>
            <w:proofErr w:type="spellStart"/>
            <w:r w:rsidRPr="00620097">
              <w:rPr>
                <w:color w:val="000000"/>
              </w:rPr>
              <w:t>уреаплазму</w:t>
            </w:r>
            <w:proofErr w:type="spellEnd"/>
            <w:r w:rsidRPr="00620097">
              <w:rPr>
                <w:color w:val="000000"/>
              </w:rPr>
              <w:t xml:space="preserve">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4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уретры на микоплазму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465"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уретры на  ЦМВ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623"/>
        </w:trPr>
        <w:tc>
          <w:tcPr>
            <w:tcW w:w="540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уретры на  ВПГ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56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ФСГ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57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свободный тестостерон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0,5</w:t>
            </w:r>
          </w:p>
        </w:tc>
      </w:tr>
      <w:tr w:rsidR="0077082B" w:rsidRPr="00620097" w:rsidTr="002E5290">
        <w:trPr>
          <w:trHeight w:val="52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0,5</w:t>
            </w:r>
          </w:p>
        </w:tc>
      </w:tr>
      <w:tr w:rsidR="0077082B" w:rsidRPr="00620097" w:rsidTr="002E5290">
        <w:trPr>
          <w:trHeight w:val="51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ЛГ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49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общий </w:t>
            </w:r>
            <w:proofErr w:type="spellStart"/>
            <w:r w:rsidRPr="00620097">
              <w:rPr>
                <w:color w:val="000000"/>
              </w:rPr>
              <w:t>эстрадиол</w:t>
            </w:r>
            <w:proofErr w:type="spellEnd"/>
            <w:r w:rsidRPr="00620097">
              <w:rPr>
                <w:color w:val="000000"/>
              </w:rPr>
              <w:t xml:space="preserve">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2E5290">
        <w:trPr>
          <w:trHeight w:val="45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ТТГ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0,5</w:t>
            </w:r>
          </w:p>
        </w:tc>
      </w:tr>
    </w:tbl>
    <w:p w:rsidR="0058608E" w:rsidRPr="00620097" w:rsidRDefault="0058608E" w:rsidP="00620097">
      <w:pPr>
        <w:spacing w:line="240" w:lineRule="atLeast"/>
        <w:jc w:val="right"/>
      </w:pPr>
    </w:p>
    <w:p w:rsidR="005B220F" w:rsidRDefault="005B220F" w:rsidP="00620097">
      <w:pPr>
        <w:spacing w:line="240" w:lineRule="atLeast"/>
        <w:jc w:val="right"/>
      </w:pPr>
    </w:p>
    <w:p w:rsidR="0077082B" w:rsidRPr="00620097" w:rsidRDefault="0077082B" w:rsidP="00620097">
      <w:pPr>
        <w:spacing w:line="240" w:lineRule="atLeast"/>
        <w:jc w:val="right"/>
      </w:pPr>
      <w:r w:rsidRPr="00620097">
        <w:t>Таблица 2</w:t>
      </w:r>
    </w:p>
    <w:p w:rsidR="0077082B" w:rsidRPr="00620097" w:rsidRDefault="0077082B" w:rsidP="00620097">
      <w:pPr>
        <w:spacing w:line="240" w:lineRule="atLeast"/>
        <w:jc w:val="right"/>
      </w:pPr>
    </w:p>
    <w:p w:rsidR="0077082B" w:rsidRPr="00620097" w:rsidRDefault="0077082B" w:rsidP="00620097">
      <w:pPr>
        <w:spacing w:line="240" w:lineRule="atLeast"/>
        <w:jc w:val="center"/>
        <w:rPr>
          <w:b/>
        </w:rPr>
      </w:pPr>
      <w:r w:rsidRPr="00620097">
        <w:rPr>
          <w:b/>
        </w:rPr>
        <w:t xml:space="preserve">Перечень исследований, включенных в состав "Комплексной медицинской услуги для определения в специализированном кабинете по бесплодному </w:t>
      </w:r>
      <w:proofErr w:type="gramStart"/>
      <w:r w:rsidRPr="00620097">
        <w:rPr>
          <w:b/>
        </w:rPr>
        <w:t>браку показаний</w:t>
      </w:r>
      <w:proofErr w:type="gramEnd"/>
      <w:r w:rsidRPr="00620097">
        <w:rPr>
          <w:b/>
        </w:rPr>
        <w:t xml:space="preserve"> к применению ЭКО (женщины)</w:t>
      </w:r>
      <w:r w:rsidR="00E9254D" w:rsidRPr="00620097">
        <w:rPr>
          <w:b/>
        </w:rPr>
        <w:t>"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6814"/>
        <w:gridCol w:w="2126"/>
      </w:tblGrid>
      <w:tr w:rsidR="0077082B" w:rsidRPr="00620097" w:rsidTr="0077082B">
        <w:trPr>
          <w:trHeight w:val="620"/>
          <w:tblHeader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 xml:space="preserve">№ </w:t>
            </w:r>
            <w:proofErr w:type="gramStart"/>
            <w:r w:rsidRPr="00620097">
              <w:rPr>
                <w:color w:val="000000"/>
              </w:rPr>
              <w:t>п</w:t>
            </w:r>
            <w:proofErr w:type="gramEnd"/>
            <w:r w:rsidRPr="00620097">
              <w:rPr>
                <w:color w:val="000000"/>
              </w:rPr>
              <w:t>/п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Частота предоставления</w:t>
            </w:r>
          </w:p>
        </w:tc>
      </w:tr>
      <w:tr w:rsidR="0077082B" w:rsidRPr="00620097" w:rsidTr="00E9254D">
        <w:trPr>
          <w:trHeight w:val="503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цервикального канала на хламидии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35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ПЦР из цервикального канала на микоплазму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27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ПЦР из цервикального канала на </w:t>
            </w:r>
            <w:proofErr w:type="spellStart"/>
            <w:r w:rsidRPr="00620097">
              <w:rPr>
                <w:color w:val="000000"/>
              </w:rPr>
              <w:t>уреаплазму</w:t>
            </w:r>
            <w:proofErr w:type="spellEnd"/>
            <w:r w:rsidRPr="0062009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23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ПЦР из цервикального канала на  ВПГ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11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ПЦР из цервикального канала на  ЦМВ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58"/>
        </w:trPr>
        <w:tc>
          <w:tcPr>
            <w:tcW w:w="714" w:type="dxa"/>
            <w:shd w:val="clear" w:color="auto" w:fill="auto"/>
            <w:vAlign w:val="center"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6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Определение </w:t>
            </w:r>
            <w:proofErr w:type="spellStart"/>
            <w:r w:rsidRPr="00620097">
              <w:rPr>
                <w:color w:val="000000"/>
              </w:rPr>
              <w:t>Ig</w:t>
            </w:r>
            <w:proofErr w:type="spellEnd"/>
            <w:r w:rsidRPr="00620097">
              <w:rPr>
                <w:color w:val="000000"/>
              </w:rPr>
              <w:t xml:space="preserve"> G и М методом ИФА на ВПГ, ЦМВ, токсоплазмоз, краснуху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58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345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</w:t>
            </w:r>
            <w:proofErr w:type="gramStart"/>
            <w:r w:rsidRPr="00620097">
              <w:rPr>
                <w:color w:val="000000"/>
              </w:rPr>
              <w:t xml:space="preserve"> Т</w:t>
            </w:r>
            <w:proofErr w:type="gramEnd"/>
            <w:r w:rsidRPr="00620097">
              <w:rPr>
                <w:color w:val="000000"/>
              </w:rPr>
              <w:t xml:space="preserve"> 4 свободный 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53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11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55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13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общий </w:t>
            </w:r>
            <w:proofErr w:type="spellStart"/>
            <w:r w:rsidRPr="00620097">
              <w:rPr>
                <w:color w:val="000000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14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E9254D">
        <w:trPr>
          <w:trHeight w:val="471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15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ДГА-</w:t>
            </w:r>
            <w:proofErr w:type="gramStart"/>
            <w:r w:rsidRPr="00620097">
              <w:rPr>
                <w:color w:val="000000"/>
              </w:rPr>
              <w:t>S</w:t>
            </w:r>
            <w:proofErr w:type="gramEnd"/>
            <w:r w:rsidRPr="00620097">
              <w:rPr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0,8</w:t>
            </w:r>
          </w:p>
        </w:tc>
      </w:tr>
      <w:tr w:rsidR="0077082B" w:rsidRPr="00620097" w:rsidTr="00E9254D">
        <w:trPr>
          <w:trHeight w:val="479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16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0,4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17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Гормон крови кортизол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0,4</w:t>
            </w:r>
          </w:p>
        </w:tc>
      </w:tr>
      <w:tr w:rsidR="0077082B" w:rsidRPr="00620097" w:rsidTr="00E9254D">
        <w:trPr>
          <w:trHeight w:val="552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18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Гормон крови </w:t>
            </w:r>
            <w:proofErr w:type="spellStart"/>
            <w:r w:rsidRPr="00620097">
              <w:rPr>
                <w:color w:val="000000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0,4</w:t>
            </w:r>
          </w:p>
        </w:tc>
      </w:tr>
      <w:tr w:rsidR="0077082B" w:rsidRPr="00620097" w:rsidTr="00E9254D">
        <w:trPr>
          <w:trHeight w:val="429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19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527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20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24"/>
        </w:trPr>
        <w:tc>
          <w:tcPr>
            <w:tcW w:w="714" w:type="dxa"/>
            <w:shd w:val="clear" w:color="auto" w:fill="auto"/>
            <w:vAlign w:val="center"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21</w:t>
            </w:r>
          </w:p>
        </w:tc>
        <w:tc>
          <w:tcPr>
            <w:tcW w:w="6814" w:type="dxa"/>
            <w:shd w:val="clear" w:color="auto" w:fill="auto"/>
            <w:vAlign w:val="center"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  <w:tr w:rsidR="0077082B" w:rsidRPr="00620097" w:rsidTr="00E9254D">
        <w:trPr>
          <w:trHeight w:val="424"/>
        </w:trPr>
        <w:tc>
          <w:tcPr>
            <w:tcW w:w="7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22</w:t>
            </w:r>
          </w:p>
        </w:tc>
        <w:tc>
          <w:tcPr>
            <w:tcW w:w="6814" w:type="dxa"/>
            <w:shd w:val="clear" w:color="auto" w:fill="auto"/>
            <w:vAlign w:val="center"/>
            <w:hideMark/>
          </w:tcPr>
          <w:p w:rsidR="0077082B" w:rsidRPr="00620097" w:rsidRDefault="0077082B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Исследования </w:t>
            </w:r>
            <w:proofErr w:type="spellStart"/>
            <w:r w:rsidRPr="00620097">
              <w:rPr>
                <w:color w:val="000000"/>
              </w:rPr>
              <w:t>тромбоцитарнососудистого</w:t>
            </w:r>
            <w:proofErr w:type="spellEnd"/>
            <w:r w:rsidRPr="00620097">
              <w:rPr>
                <w:color w:val="000000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1,0</w:t>
            </w:r>
          </w:p>
        </w:tc>
      </w:tr>
    </w:tbl>
    <w:p w:rsidR="0077082B" w:rsidRPr="00620097" w:rsidRDefault="0077082B" w:rsidP="00620097">
      <w:pPr>
        <w:ind w:firstLine="708"/>
        <w:jc w:val="both"/>
        <w:rPr>
          <w:sz w:val="26"/>
          <w:szCs w:val="26"/>
        </w:rPr>
      </w:pPr>
    </w:p>
    <w:p w:rsidR="0077082B" w:rsidRPr="009E5E72" w:rsidRDefault="0077082B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77082B" w:rsidRPr="009E5E72" w:rsidRDefault="0077082B" w:rsidP="00620097">
      <w:pPr>
        <w:tabs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lastRenderedPageBreak/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9E5E72">
        <w:rPr>
          <w:sz w:val="26"/>
          <w:szCs w:val="26"/>
        </w:rPr>
        <w:t>специализированный</w:t>
      </w:r>
      <w:proofErr w:type="gramEnd"/>
      <w:r w:rsidRPr="009E5E72">
        <w:rPr>
          <w:sz w:val="26"/>
          <w:szCs w:val="26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77082B" w:rsidRPr="009E5E72" w:rsidRDefault="00BC5FA2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2.7. </w:t>
      </w:r>
      <w:r w:rsidR="0077082B" w:rsidRPr="009E5E72">
        <w:rPr>
          <w:sz w:val="26"/>
          <w:szCs w:val="26"/>
        </w:rPr>
        <w:t>Оплата амбулаторно-поликлинической помощи, предоставляемой медицинскими организациями, имеющими прикрепившееся население, за исключением профилактических мероприятий и неотложной медицинской помощи, осуществляется путем перечисления страховыми медицинскими организациями ежемесячно: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- 97,0% от размера финансового обеспечения амбулаторно-поликлинической помощи по подушевому нормативу в расчете на месяц;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стимулирующей части в размере не более 3,0% от ежемесячного финансирования по подушевому нормативу с учетом выполнения медицинской организацией качественных критериев оценки эффективности деятельности амбулаторно-поликлинической помощи.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Оплата амбулаторно-поликлинической помощи по</w:t>
      </w:r>
      <w:r w:rsidR="00A0178B" w:rsidRPr="009E5E72">
        <w:rPr>
          <w:sz w:val="26"/>
          <w:szCs w:val="26"/>
        </w:rPr>
        <w:t xml:space="preserve"> подушевому нормативу за январь</w:t>
      </w:r>
      <w:r w:rsidRPr="009E5E72">
        <w:rPr>
          <w:sz w:val="26"/>
          <w:szCs w:val="26"/>
        </w:rPr>
        <w:t xml:space="preserve"> 20</w:t>
      </w:r>
      <w:r w:rsidR="00BC5FA2" w:rsidRPr="009E5E72">
        <w:rPr>
          <w:sz w:val="26"/>
          <w:szCs w:val="26"/>
        </w:rPr>
        <w:t>20</w:t>
      </w:r>
      <w:r w:rsidRPr="009E5E72">
        <w:rPr>
          <w:sz w:val="26"/>
          <w:szCs w:val="26"/>
        </w:rPr>
        <w:t xml:space="preserve"> года осуществляется без учета </w:t>
      </w:r>
      <w:proofErr w:type="gramStart"/>
      <w:r w:rsidRPr="009E5E72">
        <w:rPr>
          <w:sz w:val="26"/>
          <w:szCs w:val="26"/>
        </w:rPr>
        <w:t>оценки выполнения целевых показателей результативности деятельности медицинских организаций</w:t>
      </w:r>
      <w:proofErr w:type="gramEnd"/>
      <w:r w:rsidRPr="009E5E72">
        <w:rPr>
          <w:sz w:val="26"/>
          <w:szCs w:val="26"/>
        </w:rPr>
        <w:t xml:space="preserve"> в объеме 100% от размера финансового обеспечения по подушевому нормативу в расчете на месяц.</w:t>
      </w:r>
    </w:p>
    <w:p w:rsidR="0077082B" w:rsidRPr="009E5E72" w:rsidRDefault="00BC5FA2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2.8. </w:t>
      </w:r>
      <w:r w:rsidR="0077082B" w:rsidRPr="009E5E72">
        <w:rPr>
          <w:sz w:val="26"/>
          <w:szCs w:val="26"/>
        </w:rPr>
        <w:t>Оплата амбулаторной медицинской помощи за единицу объема осуществляется:</w:t>
      </w:r>
    </w:p>
    <w:p w:rsidR="0077082B" w:rsidRPr="009E5E72" w:rsidRDefault="00BC5FA2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>медицинским организациям, не имеющим прикрепившегося населения (самостоятельные стоматологические поликлиники, 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помощь);</w:t>
      </w:r>
    </w:p>
    <w:p w:rsidR="00BC5FA2" w:rsidRPr="009E5E72" w:rsidRDefault="00BC5FA2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</w:t>
      </w:r>
      <w:r w:rsidR="0077082B" w:rsidRPr="009E5E72">
        <w:rPr>
          <w:sz w:val="26"/>
          <w:szCs w:val="26"/>
        </w:rPr>
        <w:t xml:space="preserve">медицинским организациям, оказывающим амбулаторно-поликлиническую помощь по территориально-участковому принципу (имеющим прикрепившееся  население), помимо оплаты по подушевому нормативу – в случае, если они выполняют отдельные функции клинико-диагностического центра. </w:t>
      </w:r>
      <w:proofErr w:type="gramStart"/>
      <w:r w:rsidR="0077082B" w:rsidRPr="009E5E72">
        <w:rPr>
          <w:sz w:val="26"/>
          <w:szCs w:val="26"/>
        </w:rPr>
        <w:t>При этом оплата за единицу объема медицинской помощи (включая диагностические услуги)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</w:t>
      </w:r>
      <w:r w:rsidR="00A0178B" w:rsidRPr="009E5E72">
        <w:rPr>
          <w:sz w:val="26"/>
          <w:szCs w:val="26"/>
        </w:rPr>
        <w:t xml:space="preserve"> оплаты отдельных диагностических (лабораторных) исследований –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гистологических исследований и молекулярно-генетических исследований с целью</w:t>
      </w:r>
      <w:proofErr w:type="gramEnd"/>
      <w:r w:rsidR="00A0178B" w:rsidRPr="009E5E72">
        <w:rPr>
          <w:sz w:val="26"/>
          <w:szCs w:val="26"/>
        </w:rPr>
        <w:t xml:space="preserve"> выявления онкологических заболеваний и подбора </w:t>
      </w:r>
      <w:proofErr w:type="spellStart"/>
      <w:r w:rsidR="00A0178B" w:rsidRPr="009E5E72">
        <w:rPr>
          <w:sz w:val="26"/>
          <w:szCs w:val="26"/>
        </w:rPr>
        <w:t>таргетной</w:t>
      </w:r>
      <w:proofErr w:type="spellEnd"/>
      <w:r w:rsidR="00A0178B" w:rsidRPr="009E5E72">
        <w:rPr>
          <w:sz w:val="26"/>
          <w:szCs w:val="26"/>
        </w:rPr>
        <w:t xml:space="preserve"> терапии</w:t>
      </w:r>
      <w:r w:rsidR="0077082B" w:rsidRPr="009E5E72">
        <w:rPr>
          <w:sz w:val="26"/>
          <w:szCs w:val="26"/>
        </w:rPr>
        <w:t>, обследований беременных женщин на маркеры вирусных гепатитов, которые оплачива</w:t>
      </w:r>
      <w:r w:rsidR="00080604" w:rsidRPr="009E5E72">
        <w:rPr>
          <w:sz w:val="26"/>
          <w:szCs w:val="26"/>
        </w:rPr>
        <w:t>ются по самостоятельным тарифам.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2.9. В медицинских организациях, указанных в пункте 2.8. настоящего Порядка, плановая медицинская помощь и диагностические услуги оказываются при наличии направления (с указанием вида необходимой консультативной помощи и (или) диагностической услуги), выданного медицинской организацией, оказывающей амбулаторно-поликлиническую помощь по территориально-участковому принципу.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Действие данного пункта не распространяется на акушерско-гинекологическую и стоматологическую помощь.</w:t>
      </w:r>
    </w:p>
    <w:p w:rsidR="0030534A" w:rsidRPr="009E5E72" w:rsidRDefault="0030534A" w:rsidP="00620097">
      <w:pPr>
        <w:ind w:firstLine="709"/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ind w:firstLine="709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lastRenderedPageBreak/>
        <w:t xml:space="preserve">3. Способы и порядок оплаты медицинской помощи, оказанной в условиях круглосуточного стационара и </w:t>
      </w:r>
      <w:r w:rsidR="00BC5FA2" w:rsidRPr="009E5E72">
        <w:rPr>
          <w:b/>
          <w:sz w:val="26"/>
          <w:szCs w:val="26"/>
        </w:rPr>
        <w:t xml:space="preserve">дневных стационарах всех типов </w:t>
      </w:r>
    </w:p>
    <w:p w:rsidR="00BC5FA2" w:rsidRPr="009E5E72" w:rsidRDefault="00BC5FA2" w:rsidP="00620097">
      <w:pPr>
        <w:ind w:firstLine="709"/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3.1. При реализации Территориальной программ</w:t>
      </w:r>
      <w:r w:rsidR="00183C65" w:rsidRPr="009E5E72">
        <w:rPr>
          <w:rFonts w:eastAsia="Calibri"/>
          <w:sz w:val="26"/>
          <w:szCs w:val="26"/>
        </w:rPr>
        <w:t>ы</w:t>
      </w:r>
      <w:r w:rsidRPr="009E5E72">
        <w:rPr>
          <w:rFonts w:eastAsia="Calibri"/>
          <w:sz w:val="26"/>
          <w:szCs w:val="26"/>
        </w:rPr>
        <w:t xml:space="preserve"> ОМС применяются следующие способы оплаты медицинской помощи, оказанной в условиях круглосуточного стационара </w:t>
      </w:r>
      <w:r w:rsidRPr="009E5E72">
        <w:rPr>
          <w:sz w:val="26"/>
          <w:szCs w:val="26"/>
        </w:rPr>
        <w:t xml:space="preserve">(в том числе для медицинской реабилитации в специализированных медицинских организациях (структурных подразделениях)) </w:t>
      </w:r>
      <w:r w:rsidRPr="009E5E72">
        <w:rPr>
          <w:rFonts w:eastAsia="Calibri"/>
          <w:sz w:val="26"/>
          <w:szCs w:val="26"/>
        </w:rPr>
        <w:t xml:space="preserve">и в условиях дневных стационаров всех типов: </w:t>
      </w:r>
    </w:p>
    <w:p w:rsidR="0077082B" w:rsidRPr="009E5E72" w:rsidRDefault="0077082B" w:rsidP="00620097">
      <w:pPr>
        <w:autoSpaceDE w:val="0"/>
        <w:autoSpaceDN w:val="0"/>
        <w:adjustRightInd w:val="0"/>
        <w:ind w:right="7"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за законченный случай лечения заболевания, включенного в соответствующую группу заболеваний (в том числе клинико-статистичес</w:t>
      </w:r>
      <w:r w:rsidR="0096055A" w:rsidRPr="009E5E72">
        <w:rPr>
          <w:sz w:val="26"/>
          <w:szCs w:val="26"/>
        </w:rPr>
        <w:t xml:space="preserve">кую </w:t>
      </w:r>
      <w:r w:rsidRPr="009E5E72">
        <w:rPr>
          <w:sz w:val="26"/>
          <w:szCs w:val="26"/>
        </w:rPr>
        <w:t>группу заболеваний);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right="7"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 за прерванный случай лечения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 при проведении диагностических исследований, оказании услуг диализа. 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right="7"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К прерванным также относятся случаи, при которых длительность госпитализации составляет менее 3 дней включительно, за исключением случаев, для которых длительность 3 дня и менее являются оптимальными сроками лечения.</w:t>
      </w:r>
      <w:proofErr w:type="gramEnd"/>
    </w:p>
    <w:p w:rsidR="0096055A" w:rsidRPr="009E5E72" w:rsidRDefault="0096055A" w:rsidP="0062009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3.2. Оплата за счет средств обязательного медицинского страхования медицинской помощи, оказанной в стационарных условиях и в условиях дневного стационара, по КСГ (КПГ) осуществляется во всех страховых случаях, за исключением:</w:t>
      </w:r>
    </w:p>
    <w:p w:rsidR="0096055A" w:rsidRPr="009E5E72" w:rsidRDefault="0096055A" w:rsidP="00620097">
      <w:pPr>
        <w:pStyle w:val="ConsPlusNormal"/>
        <w:tabs>
          <w:tab w:val="left" w:pos="851"/>
        </w:tabs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 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объема предоставления медицинской помощи;</w:t>
      </w:r>
    </w:p>
    <w:p w:rsidR="0096055A" w:rsidRPr="009E5E72" w:rsidRDefault="0096055A" w:rsidP="00620097">
      <w:pPr>
        <w:pStyle w:val="ConsPlusNormal"/>
        <w:tabs>
          <w:tab w:val="left" w:pos="851"/>
        </w:tabs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 заболеваний, при лечении которых применяются виды и методы медицинской помощи по перечню видов высокотехнологичной медицинской помощи, не включенных в базовую программу обязательного медицинского страхования, для которых Программой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:rsidR="0096055A" w:rsidRPr="009E5E72" w:rsidRDefault="0096055A" w:rsidP="00620097">
      <w:pPr>
        <w:pStyle w:val="ConsPlusNormal"/>
        <w:tabs>
          <w:tab w:val="left" w:pos="851"/>
        </w:tabs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 социально 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 и расстройства поведения) в случае их финансирования в рамках территориальной программы обязательного медицинского страхования;</w:t>
      </w:r>
    </w:p>
    <w:p w:rsidR="0096055A" w:rsidRPr="009E5E72" w:rsidRDefault="0096055A" w:rsidP="00620097">
      <w:pPr>
        <w:pStyle w:val="ConsPlusNormal"/>
        <w:tabs>
          <w:tab w:val="left" w:pos="851"/>
        </w:tabs>
        <w:adjustRightInd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 услуг диализа, включающих различные методы.</w:t>
      </w:r>
    </w:p>
    <w:p w:rsidR="0077082B" w:rsidRPr="009E5E72" w:rsidRDefault="0096055A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3.3 </w:t>
      </w:r>
      <w:r w:rsidR="0077082B" w:rsidRPr="009E5E72">
        <w:rPr>
          <w:rFonts w:eastAsia="Calibri"/>
          <w:sz w:val="26"/>
          <w:szCs w:val="26"/>
        </w:rPr>
        <w:t xml:space="preserve">Финансовое обеспечение медицинской помощи в круглосуточных условиях и в условиях дневных стационаров всех типов основано на формировании клинико-статистических групп заболеваний (КСГ). 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Нумерация КПГ представлена в формате четырехзначного кода, в котором первым и вторым знаком являются латинские буквы </w:t>
      </w:r>
      <w:proofErr w:type="spellStart"/>
      <w:r w:rsidRPr="009E5E72">
        <w:rPr>
          <w:rFonts w:eastAsia="Calibri"/>
          <w:sz w:val="26"/>
          <w:szCs w:val="26"/>
        </w:rPr>
        <w:t>st</w:t>
      </w:r>
      <w:proofErr w:type="spellEnd"/>
      <w:r w:rsidRPr="009E5E72">
        <w:rPr>
          <w:rFonts w:eastAsia="Calibri"/>
          <w:sz w:val="26"/>
          <w:szCs w:val="26"/>
        </w:rPr>
        <w:t xml:space="preserve"> (для круглосуточного </w:t>
      </w:r>
      <w:r w:rsidRPr="009E5E72">
        <w:rPr>
          <w:rFonts w:eastAsia="Calibri"/>
          <w:sz w:val="26"/>
          <w:szCs w:val="26"/>
        </w:rPr>
        <w:lastRenderedPageBreak/>
        <w:t xml:space="preserve">стационара) или </w:t>
      </w:r>
      <w:proofErr w:type="spellStart"/>
      <w:r w:rsidRPr="009E5E72">
        <w:rPr>
          <w:rFonts w:eastAsia="Calibri"/>
          <w:sz w:val="26"/>
          <w:szCs w:val="26"/>
        </w:rPr>
        <w:t>ds</w:t>
      </w:r>
      <w:proofErr w:type="spellEnd"/>
      <w:r w:rsidRPr="009E5E72">
        <w:rPr>
          <w:rFonts w:eastAsia="Calibri"/>
          <w:sz w:val="26"/>
          <w:szCs w:val="26"/>
        </w:rPr>
        <w:t xml:space="preserve"> (для дневного стационара), третий и четвертый знаки </w:t>
      </w:r>
      <w:r w:rsidR="00825950" w:rsidRPr="009E5E72">
        <w:rPr>
          <w:rFonts w:eastAsia="Calibri"/>
          <w:sz w:val="26"/>
          <w:szCs w:val="26"/>
        </w:rPr>
        <w:t>–</w:t>
      </w:r>
      <w:r w:rsidRPr="009E5E72">
        <w:rPr>
          <w:rFonts w:eastAsia="Calibri"/>
          <w:sz w:val="26"/>
          <w:szCs w:val="26"/>
        </w:rPr>
        <w:t xml:space="preserve"> это порядковый номер про</w:t>
      </w:r>
      <w:r w:rsidR="00825950" w:rsidRPr="009E5E72">
        <w:rPr>
          <w:rFonts w:eastAsia="Calibri"/>
          <w:sz w:val="26"/>
          <w:szCs w:val="26"/>
        </w:rPr>
        <w:t>филя. Номер КСГ формируе</w:t>
      </w:r>
      <w:r w:rsidRPr="009E5E72">
        <w:rPr>
          <w:rFonts w:eastAsia="Calibri"/>
          <w:sz w:val="26"/>
          <w:szCs w:val="26"/>
        </w:rPr>
        <w:t xml:space="preserve">тся из номера КПГ, в которую </w:t>
      </w:r>
      <w:proofErr w:type="gramStart"/>
      <w:r w:rsidRPr="009E5E72">
        <w:rPr>
          <w:rFonts w:eastAsia="Calibri"/>
          <w:sz w:val="26"/>
          <w:szCs w:val="26"/>
        </w:rPr>
        <w:t>включена</w:t>
      </w:r>
      <w:proofErr w:type="gramEnd"/>
      <w:r w:rsidRPr="009E5E72">
        <w:rPr>
          <w:rFonts w:eastAsia="Calibri"/>
          <w:sz w:val="26"/>
          <w:szCs w:val="26"/>
        </w:rPr>
        <w:t xml:space="preserve"> соответствующая КСГ, и трехзначного номера КСГ внутри КПГ с разделением через точку. Например, КСГ </w:t>
      </w:r>
      <w:r w:rsidR="0030534A" w:rsidRPr="009E5E72">
        <w:rPr>
          <w:rFonts w:eastAsia="Calibri"/>
          <w:sz w:val="26"/>
          <w:szCs w:val="26"/>
        </w:rPr>
        <w:t>«</w:t>
      </w:r>
      <w:r w:rsidRPr="009E5E72">
        <w:rPr>
          <w:rFonts w:eastAsia="Calibri"/>
          <w:sz w:val="26"/>
          <w:szCs w:val="26"/>
        </w:rPr>
        <w:t>Сепсис, взрослые</w:t>
      </w:r>
      <w:r w:rsidR="0030534A" w:rsidRPr="009E5E72">
        <w:rPr>
          <w:rFonts w:eastAsia="Calibri"/>
          <w:sz w:val="26"/>
          <w:szCs w:val="26"/>
        </w:rPr>
        <w:t>»</w:t>
      </w:r>
      <w:r w:rsidRPr="009E5E72">
        <w:rPr>
          <w:rFonts w:eastAsia="Calibri"/>
          <w:sz w:val="26"/>
          <w:szCs w:val="26"/>
        </w:rPr>
        <w:t xml:space="preserve"> в круглосуточном стационаре имеет код st12.005, где st12 </w:t>
      </w:r>
      <w:r w:rsidR="00825950" w:rsidRPr="009E5E72">
        <w:rPr>
          <w:rFonts w:eastAsia="Calibri"/>
          <w:sz w:val="26"/>
          <w:szCs w:val="26"/>
        </w:rPr>
        <w:t>–</w:t>
      </w:r>
      <w:r w:rsidRPr="009E5E72">
        <w:rPr>
          <w:rFonts w:eastAsia="Calibri"/>
          <w:sz w:val="26"/>
          <w:szCs w:val="26"/>
        </w:rPr>
        <w:t xml:space="preserve"> код профиля </w:t>
      </w:r>
      <w:r w:rsidR="0030534A" w:rsidRPr="009E5E72">
        <w:rPr>
          <w:rFonts w:eastAsia="Calibri"/>
          <w:sz w:val="26"/>
          <w:szCs w:val="26"/>
        </w:rPr>
        <w:t>«</w:t>
      </w:r>
      <w:r w:rsidRPr="009E5E72">
        <w:rPr>
          <w:rFonts w:eastAsia="Calibri"/>
          <w:sz w:val="26"/>
          <w:szCs w:val="26"/>
        </w:rPr>
        <w:t>Инфекционные болезни</w:t>
      </w:r>
      <w:r w:rsidR="0030534A" w:rsidRPr="009E5E72">
        <w:rPr>
          <w:rFonts w:eastAsia="Calibri"/>
          <w:sz w:val="26"/>
          <w:szCs w:val="26"/>
        </w:rPr>
        <w:t>»</w:t>
      </w:r>
      <w:r w:rsidRPr="009E5E72">
        <w:rPr>
          <w:rFonts w:eastAsia="Calibri"/>
          <w:sz w:val="26"/>
          <w:szCs w:val="26"/>
        </w:rPr>
        <w:t xml:space="preserve"> в круглосуточном стационаре, а 005 </w:t>
      </w:r>
      <w:r w:rsidR="00825950" w:rsidRPr="009E5E72">
        <w:rPr>
          <w:rFonts w:eastAsia="Calibri"/>
          <w:sz w:val="26"/>
          <w:szCs w:val="26"/>
        </w:rPr>
        <w:t>–</w:t>
      </w:r>
      <w:r w:rsidRPr="009E5E72">
        <w:rPr>
          <w:rFonts w:eastAsia="Calibri"/>
          <w:sz w:val="26"/>
          <w:szCs w:val="26"/>
        </w:rPr>
        <w:t xml:space="preserve"> номер КСГ внутри КПГ </w:t>
      </w:r>
      <w:r w:rsidR="0030534A" w:rsidRPr="009E5E72">
        <w:rPr>
          <w:rFonts w:eastAsia="Calibri"/>
          <w:sz w:val="26"/>
          <w:szCs w:val="26"/>
        </w:rPr>
        <w:t>«</w:t>
      </w:r>
      <w:r w:rsidRPr="009E5E72">
        <w:rPr>
          <w:rFonts w:eastAsia="Calibri"/>
          <w:sz w:val="26"/>
          <w:szCs w:val="26"/>
        </w:rPr>
        <w:t>Инфекционные болезни</w:t>
      </w:r>
      <w:r w:rsidR="0030534A" w:rsidRPr="009E5E72">
        <w:rPr>
          <w:rFonts w:eastAsia="Calibri"/>
          <w:sz w:val="26"/>
          <w:szCs w:val="26"/>
        </w:rPr>
        <w:t>»</w:t>
      </w:r>
      <w:r w:rsidRPr="009E5E72">
        <w:rPr>
          <w:rFonts w:eastAsia="Calibri"/>
          <w:sz w:val="26"/>
          <w:szCs w:val="26"/>
        </w:rPr>
        <w:t>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Для оплаты случая лечения по КСГ в качестве основного диагноза указывается код по МКБ 10, являющийся основным поводом к госпитализации. Например, если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«Сопутствующий диагноз» указывается сахарный диабет.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При наличии хирургических </w:t>
      </w:r>
      <w:r w:rsidR="00557AEF">
        <w:rPr>
          <w:rFonts w:eastAsia="Calibri"/>
          <w:sz w:val="26"/>
          <w:szCs w:val="26"/>
        </w:rPr>
        <w:t>вмешательств</w:t>
      </w:r>
      <w:r w:rsidRPr="009E5E72">
        <w:rPr>
          <w:rFonts w:eastAsia="Calibri"/>
          <w:sz w:val="26"/>
          <w:szCs w:val="26"/>
        </w:rPr>
        <w:t xml:space="preserve">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9E5E72">
        <w:rPr>
          <w:rFonts w:eastAsia="Calibri"/>
          <w:sz w:val="26"/>
          <w:szCs w:val="26"/>
        </w:rPr>
        <w:t>к</w:t>
      </w:r>
      <w:proofErr w:type="gramEnd"/>
      <w:r w:rsidRPr="009E5E72">
        <w:rPr>
          <w:rFonts w:eastAsia="Calibri"/>
          <w:sz w:val="26"/>
          <w:szCs w:val="26"/>
        </w:rPr>
        <w:t xml:space="preserve"> конкретной КСГ заболеваний осуществляется в соответствии с кодом Номенклатуры. 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При наличии нескольких хирургических </w:t>
      </w:r>
      <w:r w:rsidR="00557AEF">
        <w:rPr>
          <w:rFonts w:eastAsia="Calibri"/>
          <w:sz w:val="26"/>
          <w:szCs w:val="26"/>
        </w:rPr>
        <w:t>вмешательств</w:t>
      </w:r>
      <w:r w:rsidRPr="009E5E72">
        <w:rPr>
          <w:rFonts w:eastAsia="Calibri"/>
          <w:sz w:val="26"/>
          <w:szCs w:val="26"/>
        </w:rPr>
        <w:t xml:space="preserve"> 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затратоемкости. 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При отсутствии хирургических </w:t>
      </w:r>
      <w:r w:rsidR="00557AEF">
        <w:rPr>
          <w:rFonts w:eastAsia="Calibri"/>
          <w:sz w:val="26"/>
          <w:szCs w:val="26"/>
        </w:rPr>
        <w:t>вмешательств</w:t>
      </w:r>
      <w:r w:rsidR="00557AEF" w:rsidRPr="009E5E72">
        <w:rPr>
          <w:rFonts w:eastAsia="Calibri"/>
          <w:sz w:val="26"/>
          <w:szCs w:val="26"/>
        </w:rPr>
        <w:t xml:space="preserve"> </w:t>
      </w:r>
      <w:r w:rsidRPr="009E5E72">
        <w:rPr>
          <w:rFonts w:eastAsia="Calibri"/>
          <w:sz w:val="26"/>
          <w:szCs w:val="26"/>
        </w:rPr>
        <w:t xml:space="preserve">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77082B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9E5E72">
        <w:rPr>
          <w:rFonts w:eastAsia="Calibri"/>
          <w:sz w:val="26"/>
          <w:szCs w:val="26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9E5E72">
        <w:rPr>
          <w:rFonts w:eastAsia="Calibri"/>
          <w:sz w:val="26"/>
          <w:szCs w:val="26"/>
        </w:rPr>
        <w:t>затратоемкость</w:t>
      </w:r>
      <w:proofErr w:type="spellEnd"/>
      <w:r w:rsidRPr="009E5E72">
        <w:rPr>
          <w:rFonts w:eastAsia="Calibri"/>
          <w:sz w:val="26"/>
          <w:szCs w:val="26"/>
        </w:rPr>
        <w:t xml:space="preserve"> группы, к которой данный случай был отнесен на основании кода услуги по Номенклатуре, меньше затратоемкости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96055A" w:rsidRPr="009E5E72" w:rsidRDefault="0077082B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Данный подход не применяется для лечения в условиях дневного стационара и для приведенных ниже комбинаций КСГ</w:t>
      </w:r>
      <w:r w:rsidR="00A77685" w:rsidRPr="009E5E72">
        <w:rPr>
          <w:rFonts w:eastAsia="Calibri"/>
          <w:sz w:val="26"/>
          <w:szCs w:val="26"/>
        </w:rPr>
        <w:t xml:space="preserve"> (таблица 3)</w:t>
      </w:r>
      <w:r w:rsidRPr="009E5E72">
        <w:rPr>
          <w:rFonts w:eastAsia="Calibri"/>
          <w:sz w:val="26"/>
          <w:szCs w:val="26"/>
        </w:rPr>
        <w:t xml:space="preserve">. Иными словами, при наличии </w:t>
      </w:r>
      <w:r w:rsidR="00557AEF" w:rsidRPr="00557AEF">
        <w:rPr>
          <w:rFonts w:eastAsia="Calibri"/>
          <w:sz w:val="26"/>
          <w:szCs w:val="26"/>
        </w:rPr>
        <w:t>вмешательств</w:t>
      </w:r>
      <w:proofErr w:type="gramStart"/>
      <w:r w:rsidR="00557AEF" w:rsidRPr="00557AEF">
        <w:rPr>
          <w:rFonts w:eastAsia="Calibri"/>
          <w:sz w:val="26"/>
          <w:szCs w:val="26"/>
        </w:rPr>
        <w:t xml:space="preserve"> </w:t>
      </w:r>
      <w:r w:rsidRPr="009E5E72">
        <w:rPr>
          <w:rFonts w:eastAsia="Calibri"/>
          <w:sz w:val="26"/>
          <w:szCs w:val="26"/>
        </w:rPr>
        <w:t>,</w:t>
      </w:r>
      <w:proofErr w:type="gramEnd"/>
      <w:r w:rsidRPr="009E5E72">
        <w:rPr>
          <w:rFonts w:eastAsia="Calibri"/>
          <w:sz w:val="26"/>
          <w:szCs w:val="26"/>
        </w:rPr>
        <w:t xml:space="preserve"> соответствующей приведенным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</w:t>
      </w:r>
      <w:r w:rsidR="0096055A" w:rsidRPr="009E5E72">
        <w:rPr>
          <w:rFonts w:eastAsia="Calibri"/>
          <w:sz w:val="26"/>
          <w:szCs w:val="26"/>
        </w:rPr>
        <w:t xml:space="preserve">евтической группе исключается. </w:t>
      </w:r>
    </w:p>
    <w:p w:rsidR="0096055A" w:rsidRPr="009E5E72" w:rsidRDefault="0096055A" w:rsidP="00620097">
      <w:pPr>
        <w:jc w:val="both"/>
        <w:rPr>
          <w:rFonts w:eastAsia="Calibri"/>
          <w:sz w:val="26"/>
          <w:szCs w:val="26"/>
        </w:rPr>
      </w:pPr>
    </w:p>
    <w:p w:rsidR="00A77685" w:rsidRPr="009E5E72" w:rsidRDefault="00A77685" w:rsidP="00620097">
      <w:pPr>
        <w:jc w:val="right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Таблица 3</w:t>
      </w:r>
    </w:p>
    <w:p w:rsidR="00A77685" w:rsidRPr="00620097" w:rsidRDefault="00A77685" w:rsidP="00620097">
      <w:pPr>
        <w:jc w:val="right"/>
        <w:rPr>
          <w:rFonts w:eastAsia="Calibri"/>
        </w:rPr>
      </w:pPr>
    </w:p>
    <w:p w:rsidR="0077082B" w:rsidRPr="00620097" w:rsidRDefault="0077082B" w:rsidP="00620097">
      <w:pPr>
        <w:jc w:val="center"/>
        <w:rPr>
          <w:rFonts w:eastAsia="Calibri"/>
          <w:b/>
        </w:rPr>
      </w:pPr>
      <w:r w:rsidRPr="00620097">
        <w:rPr>
          <w:b/>
        </w:rPr>
        <w:t xml:space="preserve">Перечень КСГ, в </w:t>
      </w:r>
      <w:proofErr w:type="gramStart"/>
      <w:r w:rsidRPr="00620097">
        <w:rPr>
          <w:b/>
        </w:rPr>
        <w:t>которых</w:t>
      </w:r>
      <w:proofErr w:type="gramEnd"/>
      <w:r w:rsidRPr="00620097">
        <w:rPr>
          <w:b/>
        </w:rPr>
        <w:t xml:space="preserve"> не предусмотрена возможность выбора между критерием диагноза и услуги</w:t>
      </w:r>
    </w:p>
    <w:tbl>
      <w:tblPr>
        <w:tblStyle w:val="21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22"/>
        <w:gridCol w:w="1134"/>
        <w:gridCol w:w="3006"/>
        <w:gridCol w:w="850"/>
      </w:tblGrid>
      <w:tr w:rsidR="0077082B" w:rsidRPr="00620097" w:rsidTr="0077082B">
        <w:trPr>
          <w:trHeight w:val="20"/>
          <w:tblHeader/>
        </w:trPr>
        <w:tc>
          <w:tcPr>
            <w:tcW w:w="4678" w:type="dxa"/>
            <w:gridSpan w:val="3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620097">
              <w:rPr>
                <w:b/>
                <w:sz w:val="22"/>
                <w:szCs w:val="22"/>
                <w:lang w:val="ru-RU"/>
              </w:rPr>
              <w:t>Однозначный выбор при оказании услуги, входящей в КСГ</w:t>
            </w:r>
          </w:p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990" w:type="dxa"/>
            <w:gridSpan w:val="3"/>
            <w:noWrap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620097">
              <w:rPr>
                <w:b/>
                <w:sz w:val="22"/>
                <w:szCs w:val="22"/>
                <w:lang w:val="ru-RU"/>
              </w:rPr>
              <w:t>Однозначный выбор в отсутствие оказанной услуги</w:t>
            </w:r>
          </w:p>
        </w:tc>
      </w:tr>
      <w:tr w:rsidR="0077082B" w:rsidRPr="00620097" w:rsidTr="009E5E72">
        <w:trPr>
          <w:trHeight w:val="698"/>
          <w:tblHeader/>
        </w:trPr>
        <w:tc>
          <w:tcPr>
            <w:tcW w:w="1134" w:type="dxa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</w:rPr>
            </w:pPr>
            <w:r w:rsidRPr="0062009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722" w:type="dxa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  <w:proofErr w:type="gramStart"/>
            <w:r w:rsidRPr="00620097">
              <w:rPr>
                <w:b/>
                <w:sz w:val="22"/>
                <w:szCs w:val="22"/>
                <w:lang w:val="ru-RU"/>
              </w:rPr>
              <w:t>Наименование КСГ, сформированной по услуге</w:t>
            </w:r>
            <w:proofErr w:type="gramEnd"/>
          </w:p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822" w:type="dxa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</w:rPr>
            </w:pPr>
            <w:r w:rsidRPr="00620097">
              <w:rPr>
                <w:b/>
                <w:sz w:val="22"/>
                <w:szCs w:val="22"/>
              </w:rPr>
              <w:t>КЗ</w:t>
            </w:r>
          </w:p>
        </w:tc>
        <w:tc>
          <w:tcPr>
            <w:tcW w:w="1134" w:type="dxa"/>
            <w:noWrap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</w:rPr>
            </w:pPr>
            <w:r w:rsidRPr="0062009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006" w:type="dxa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620097">
              <w:rPr>
                <w:b/>
                <w:sz w:val="22"/>
                <w:szCs w:val="22"/>
                <w:lang w:val="ru-RU"/>
              </w:rPr>
              <w:t xml:space="preserve">Наименование КСГ, </w:t>
            </w:r>
            <w:proofErr w:type="gramStart"/>
            <w:r w:rsidRPr="00620097">
              <w:rPr>
                <w:b/>
                <w:sz w:val="22"/>
                <w:szCs w:val="22"/>
                <w:lang w:val="ru-RU"/>
              </w:rPr>
              <w:t>сформированной</w:t>
            </w:r>
            <w:proofErr w:type="gramEnd"/>
            <w:r w:rsidRPr="00620097">
              <w:rPr>
                <w:b/>
                <w:sz w:val="22"/>
                <w:szCs w:val="22"/>
                <w:lang w:val="ru-RU"/>
              </w:rPr>
              <w:t xml:space="preserve"> по диагнозу</w:t>
            </w:r>
          </w:p>
        </w:tc>
        <w:tc>
          <w:tcPr>
            <w:tcW w:w="850" w:type="dxa"/>
          </w:tcPr>
          <w:p w:rsidR="0077082B" w:rsidRPr="00620097" w:rsidRDefault="0077082B" w:rsidP="00620097">
            <w:pPr>
              <w:jc w:val="center"/>
              <w:rPr>
                <w:b/>
                <w:sz w:val="22"/>
                <w:szCs w:val="22"/>
              </w:rPr>
            </w:pPr>
            <w:r w:rsidRPr="00620097">
              <w:rPr>
                <w:b/>
                <w:sz w:val="22"/>
                <w:szCs w:val="22"/>
              </w:rPr>
              <w:t>КЗ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st02.010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 xml:space="preserve">Операции на женских половых органах </w:t>
            </w:r>
            <w:r w:rsidRPr="00620097">
              <w:rPr>
                <w:lang w:val="ru-RU"/>
              </w:rPr>
              <w:lastRenderedPageBreak/>
              <w:t>(уровень 1)</w:t>
            </w: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lastRenderedPageBreak/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 xml:space="preserve">Доброкачественные новообразования, </w:t>
            </w:r>
            <w:r w:rsidRPr="00620097">
              <w:rPr>
                <w:lang w:val="ru-RU"/>
              </w:rPr>
              <w:lastRenderedPageBreak/>
              <w:t xml:space="preserve">новообразования </w:t>
            </w:r>
            <w:r w:rsidRPr="00620097">
              <w:t>in</w:t>
            </w:r>
            <w:r w:rsidRPr="00620097">
              <w:rPr>
                <w:lang w:val="ru-RU"/>
              </w:rPr>
              <w:t xml:space="preserve"> </w:t>
            </w:r>
            <w:r w:rsidRPr="00620097">
              <w:t>situ</w:t>
            </w:r>
            <w:r w:rsidRPr="0062009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lastRenderedPageBreak/>
              <w:t>0,89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lastRenderedPageBreak/>
              <w:t>st02.011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st02.008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620097">
              <w:t>in</w:t>
            </w:r>
            <w:r w:rsidRPr="00620097">
              <w:rPr>
                <w:lang w:val="ru-RU"/>
              </w:rPr>
              <w:t xml:space="preserve"> </w:t>
            </w:r>
            <w:r w:rsidRPr="00620097">
              <w:t>situ</w:t>
            </w:r>
            <w:r w:rsidRPr="00620097">
              <w:rPr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0,89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st02.010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st02.009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0,46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st14.001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кишечнике и анальной области (уровень 1)</w:t>
            </w:r>
          </w:p>
          <w:p w:rsidR="0077082B" w:rsidRPr="00620097" w:rsidRDefault="0077082B" w:rsidP="00620097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roofErr w:type="spellStart"/>
            <w:r w:rsidRPr="00620097">
              <w:t>Воспалительные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заболевания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2,01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st14.002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кишечнике и анальной области (уровень 2)</w:t>
            </w:r>
          </w:p>
          <w:p w:rsidR="0077082B" w:rsidRPr="00620097" w:rsidRDefault="0077082B" w:rsidP="00620097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st04.002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roofErr w:type="spellStart"/>
            <w:r w:rsidRPr="00620097">
              <w:t>Воспалительные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заболевания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2,01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  <w:rPr>
                <w:lang w:val="ru-RU"/>
              </w:rPr>
            </w:pPr>
            <w:r w:rsidRPr="00620097">
              <w:t>st21.001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органе зрения (уровень 1)</w:t>
            </w:r>
          </w:p>
          <w:p w:rsidR="0077082B" w:rsidRPr="00620097" w:rsidRDefault="0077082B" w:rsidP="00620097">
            <w:pPr>
              <w:rPr>
                <w:lang w:val="ru-RU"/>
              </w:rPr>
            </w:pP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st21.007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roofErr w:type="spellStart"/>
            <w:r w:rsidRPr="00620097">
              <w:t>Болезни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0,51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  <w:rPr>
                <w:lang w:val="ru-RU"/>
              </w:rPr>
            </w:pPr>
            <w:r w:rsidRPr="00620097">
              <w:t>st34.002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st34.001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0,89</w:t>
            </w:r>
          </w:p>
        </w:tc>
      </w:tr>
      <w:tr w:rsidR="0077082B" w:rsidRPr="00620097" w:rsidTr="0077082B">
        <w:trPr>
          <w:trHeight w:val="20"/>
        </w:trPr>
        <w:tc>
          <w:tcPr>
            <w:tcW w:w="1134" w:type="dxa"/>
            <w:vAlign w:val="center"/>
          </w:tcPr>
          <w:p w:rsidR="0077082B" w:rsidRPr="00620097" w:rsidRDefault="0077082B" w:rsidP="00620097">
            <w:pPr>
              <w:jc w:val="center"/>
              <w:rPr>
                <w:lang w:val="ru-RU"/>
              </w:rPr>
            </w:pPr>
            <w:r w:rsidRPr="00620097">
              <w:t>st34.002</w:t>
            </w:r>
          </w:p>
        </w:tc>
        <w:tc>
          <w:tcPr>
            <w:tcW w:w="2722" w:type="dxa"/>
            <w:vAlign w:val="center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Операции на органах полости рта (уровень 1)</w:t>
            </w:r>
          </w:p>
        </w:tc>
        <w:tc>
          <w:tcPr>
            <w:tcW w:w="822" w:type="dxa"/>
            <w:vAlign w:val="center"/>
          </w:tcPr>
          <w:p w:rsidR="0077082B" w:rsidRPr="00620097" w:rsidRDefault="0077082B" w:rsidP="00620097">
            <w:pPr>
              <w:jc w:val="center"/>
            </w:pPr>
            <w:r w:rsidRPr="00620097"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st26.001</w:t>
            </w:r>
          </w:p>
        </w:tc>
        <w:tc>
          <w:tcPr>
            <w:tcW w:w="3006" w:type="dxa"/>
            <w:vAlign w:val="center"/>
            <w:hideMark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  <w:p w:rsidR="0077082B" w:rsidRPr="00620097" w:rsidRDefault="0077082B" w:rsidP="00620097">
            <w:pPr>
              <w:rPr>
                <w:lang w:val="ru-RU"/>
              </w:rPr>
            </w:pPr>
          </w:p>
        </w:tc>
        <w:tc>
          <w:tcPr>
            <w:tcW w:w="850" w:type="dxa"/>
            <w:vAlign w:val="center"/>
            <w:hideMark/>
          </w:tcPr>
          <w:p w:rsidR="0077082B" w:rsidRPr="00620097" w:rsidRDefault="0077082B" w:rsidP="00620097">
            <w:pPr>
              <w:jc w:val="center"/>
            </w:pPr>
            <w:r w:rsidRPr="00620097">
              <w:t>0,79</w:t>
            </w:r>
          </w:p>
        </w:tc>
      </w:tr>
    </w:tbl>
    <w:p w:rsidR="0077082B" w:rsidRPr="00620097" w:rsidRDefault="0077082B" w:rsidP="00620097">
      <w:pPr>
        <w:spacing w:line="240" w:lineRule="exact"/>
        <w:jc w:val="center"/>
        <w:rPr>
          <w:rFonts w:eastAsia="Calibri"/>
          <w:sz w:val="26"/>
          <w:szCs w:val="26"/>
        </w:rPr>
      </w:pPr>
    </w:p>
    <w:p w:rsidR="0077082B" w:rsidRPr="009E5E72" w:rsidRDefault="0077082B" w:rsidP="00620097">
      <w:pPr>
        <w:ind w:firstLine="709"/>
        <w:jc w:val="both"/>
        <w:rPr>
          <w:rFonts w:eastAsia="Calibri"/>
          <w:bCs/>
          <w:sz w:val="26"/>
          <w:szCs w:val="26"/>
        </w:rPr>
      </w:pPr>
      <w:r w:rsidRPr="009E5E72">
        <w:rPr>
          <w:rFonts w:eastAsia="Calibri"/>
          <w:sz w:val="26"/>
          <w:szCs w:val="26"/>
        </w:rPr>
        <w:t>3.4. Для прерванных случаев лечения в условиях круглосуточного стационара и дневных стационаров всех типов: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 xml:space="preserve">3.4.1. В случае если пациенту была выполнена </w:t>
      </w:r>
      <w:r w:rsidR="009D41C2">
        <w:rPr>
          <w:rFonts w:ascii="Times New Roman" w:hAnsi="Times New Roman" w:cs="Times New Roman"/>
          <w:sz w:val="26"/>
          <w:szCs w:val="26"/>
        </w:rPr>
        <w:t>хирургическое вмешательство</w:t>
      </w:r>
      <w:r w:rsidRPr="009E5E72">
        <w:rPr>
          <w:rFonts w:ascii="Times New Roman" w:hAnsi="Times New Roman" w:cs="Times New Roman"/>
          <w:sz w:val="26"/>
          <w:szCs w:val="26"/>
        </w:rPr>
        <w:t xml:space="preserve"> и (или) проведена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терапия</w:t>
      </w:r>
      <w:r w:rsidR="003C2C2C" w:rsidRPr="009E5E72">
        <w:rPr>
          <w:rFonts w:ascii="Times New Roman" w:hAnsi="Times New Roman" w:cs="Times New Roman"/>
          <w:sz w:val="26"/>
          <w:szCs w:val="26"/>
        </w:rPr>
        <w:t xml:space="preserve"> (таблица 4)</w:t>
      </w:r>
      <w:r w:rsidRPr="009E5E72">
        <w:rPr>
          <w:rFonts w:ascii="Times New Roman" w:hAnsi="Times New Roman" w:cs="Times New Roman"/>
          <w:sz w:val="26"/>
          <w:szCs w:val="26"/>
        </w:rPr>
        <w:t xml:space="preserve">, являющиеся классификационным критерием отнесения данного случая лечения </w:t>
      </w:r>
      <w:proofErr w:type="gramStart"/>
      <w:r w:rsidRPr="009E5E72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9E5E72">
        <w:rPr>
          <w:rFonts w:ascii="Times New Roman" w:hAnsi="Times New Roman" w:cs="Times New Roman"/>
          <w:sz w:val="26"/>
          <w:szCs w:val="26"/>
        </w:rPr>
        <w:t xml:space="preserve"> конкретной КСГ, случай оплачивается в размере: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–85% от стоимости КСГ;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 при длительности лечения более 3-х дней – 90% от стоимости КСГ.</w:t>
      </w:r>
    </w:p>
    <w:p w:rsidR="00BC7A8E" w:rsidRPr="009E5E72" w:rsidRDefault="00BC7A8E" w:rsidP="0062009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7685" w:rsidRPr="009E5E72" w:rsidRDefault="00A77685" w:rsidP="00620097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Таблица 4</w:t>
      </w:r>
    </w:p>
    <w:p w:rsidR="00A77685" w:rsidRPr="00620097" w:rsidRDefault="00A77685" w:rsidP="00620097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B17EB" w:rsidRPr="00620097" w:rsidRDefault="006B17EB" w:rsidP="0062009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097">
        <w:rPr>
          <w:rFonts w:ascii="Times New Roman" w:hAnsi="Times New Roman" w:cs="Times New Roman"/>
          <w:b/>
          <w:sz w:val="24"/>
          <w:szCs w:val="24"/>
        </w:rPr>
        <w:t xml:space="preserve">Перечень КСГ в круглосуточном стационаре и дневном стационаре, </w:t>
      </w:r>
      <w:proofErr w:type="gramStart"/>
      <w:r w:rsidRPr="00620097">
        <w:rPr>
          <w:rFonts w:ascii="Times New Roman" w:hAnsi="Times New Roman" w:cs="Times New Roman"/>
          <w:b/>
          <w:sz w:val="24"/>
          <w:szCs w:val="24"/>
        </w:rPr>
        <w:t>которые</w:t>
      </w:r>
      <w:proofErr w:type="gramEnd"/>
      <w:r w:rsidRPr="00620097">
        <w:rPr>
          <w:rFonts w:ascii="Times New Roman" w:hAnsi="Times New Roman" w:cs="Times New Roman"/>
          <w:b/>
          <w:sz w:val="24"/>
          <w:szCs w:val="24"/>
        </w:rPr>
        <w:t xml:space="preserve"> предполагают хирургическое лечение или </w:t>
      </w:r>
      <w:proofErr w:type="spellStart"/>
      <w:r w:rsidRPr="00620097">
        <w:rPr>
          <w:rFonts w:ascii="Times New Roman" w:hAnsi="Times New Roman" w:cs="Times New Roman"/>
          <w:b/>
          <w:sz w:val="24"/>
          <w:szCs w:val="24"/>
        </w:rPr>
        <w:t>тромболитическую</w:t>
      </w:r>
      <w:proofErr w:type="spellEnd"/>
      <w:r w:rsidRPr="00620097">
        <w:rPr>
          <w:rFonts w:ascii="Times New Roman" w:hAnsi="Times New Roman" w:cs="Times New Roman"/>
          <w:b/>
          <w:sz w:val="24"/>
          <w:szCs w:val="24"/>
        </w:rPr>
        <w:t xml:space="preserve"> терапию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BC7A8E" w:rsidRPr="00620097" w:rsidTr="00A77685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C7A8E" w:rsidRPr="00620097" w:rsidRDefault="00BC7A8E" w:rsidP="00620097">
            <w:pPr>
              <w:jc w:val="center"/>
              <w:rPr>
                <w:b/>
                <w:bCs/>
                <w:color w:val="000000"/>
              </w:rPr>
            </w:pPr>
            <w:r w:rsidRPr="00620097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bottom"/>
            <w:hideMark/>
          </w:tcPr>
          <w:p w:rsidR="00BC7A8E" w:rsidRPr="00620097" w:rsidRDefault="00BC7A8E" w:rsidP="00620097">
            <w:pPr>
              <w:jc w:val="center"/>
              <w:rPr>
                <w:b/>
                <w:bCs/>
                <w:color w:val="000000"/>
              </w:rPr>
            </w:pPr>
            <w:r w:rsidRPr="00620097">
              <w:rPr>
                <w:rFonts w:eastAsia="Calibri"/>
                <w:b/>
              </w:rPr>
              <w:t>Наименование КСГ</w:t>
            </w:r>
          </w:p>
        </w:tc>
      </w:tr>
      <w:tr w:rsidR="00BC7A8E" w:rsidRPr="00620097" w:rsidTr="00A77685">
        <w:trPr>
          <w:trHeight w:val="300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:rsidR="00BC7A8E" w:rsidRPr="00620097" w:rsidRDefault="00BC7A8E" w:rsidP="00620097">
            <w:pPr>
              <w:jc w:val="center"/>
              <w:rPr>
                <w:b/>
                <w:color w:val="000000"/>
              </w:rPr>
            </w:pPr>
            <w:r w:rsidRPr="00620097">
              <w:rPr>
                <w:b/>
                <w:color w:val="000000"/>
              </w:rPr>
              <w:t>Круглосуточный стационар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Родоразрешение</w:t>
            </w:r>
            <w:proofErr w:type="spellEnd"/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Кесарево сечение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дети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дети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дети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дети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 (уровень 6)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Детская хирургия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Детская хирургия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Аппендэктомия</w:t>
            </w:r>
            <w:proofErr w:type="spellEnd"/>
            <w:r w:rsidRPr="00620097">
              <w:rPr>
                <w:color w:val="000000"/>
              </w:rPr>
              <w:t>, дети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Аппендэктомия</w:t>
            </w:r>
            <w:proofErr w:type="spellEnd"/>
            <w:r w:rsidRPr="00620097">
              <w:rPr>
                <w:color w:val="000000"/>
              </w:rPr>
              <w:t>, дети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дети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дети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дети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Нестабильная стенокардия, инфаркт миокарда, легочная эмболия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st13.003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Инфаркт миокарда, легочная эмболия, лечение с применением тромболитической терапии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Нарушения ритма и проводимости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Эндокардит, миокардит, перикардит, </w:t>
            </w:r>
            <w:proofErr w:type="spellStart"/>
            <w:r w:rsidRPr="00620097">
              <w:rPr>
                <w:color w:val="000000"/>
              </w:rPr>
              <w:t>кардиомиопатии</w:t>
            </w:r>
            <w:proofErr w:type="spellEnd"/>
            <w:r w:rsidRPr="00620097">
              <w:rPr>
                <w:color w:val="000000"/>
              </w:rPr>
              <w:t xml:space="preserve">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(уровень 1)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(уровень 3)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Инфаркт мозга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Инфаркт мозга (уровень 3)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центральной нервной системе и головном мозге (уровень 1)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центральной нервной системе и головном мозге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периферической нервной системе (уровень 1)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периферической нервной системе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периферической нервной системе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r w:rsidRPr="00620097">
              <w:t>Формирование, имплантация, реконструкция, удаление, смена доступа для диализа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lastRenderedPageBreak/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</w:tr>
      <w:tr w:rsidR="00BC7A8E" w:rsidRPr="00620097" w:rsidTr="00A776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кожи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при злокачественном новообразовании щитовидной железы </w:t>
            </w:r>
            <w:r w:rsidRPr="00620097">
              <w:rPr>
                <w:color w:val="000000"/>
              </w:rPr>
              <w:br/>
              <w:t>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при злокачественном новообразовании щитовидной железы </w:t>
            </w:r>
            <w:r w:rsidRPr="00620097">
              <w:rPr>
                <w:color w:val="000000"/>
              </w:rPr>
              <w:br/>
              <w:t>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Мастэктомия</w:t>
            </w:r>
            <w:proofErr w:type="spellEnd"/>
            <w:r w:rsidRPr="00620097">
              <w:rPr>
                <w:color w:val="000000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Мастэктомия</w:t>
            </w:r>
            <w:proofErr w:type="spellEnd"/>
            <w:r w:rsidRPr="00620097">
              <w:rPr>
                <w:color w:val="000000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злокачественном новообразовании пищевода, желудка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злокачественном новообразовании пищевода, желудка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при злокачественном новообразовании брюшной полости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lastRenderedPageBreak/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Замена речевого процессора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6)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Ревматические болезни сердца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Диагностическое обследование </w:t>
            </w:r>
            <w:proofErr w:type="gramStart"/>
            <w:r w:rsidRPr="00620097">
              <w:rPr>
                <w:color w:val="000000"/>
              </w:rPr>
              <w:t>сердечно-сосудистой</w:t>
            </w:r>
            <w:proofErr w:type="gramEnd"/>
            <w:r w:rsidRPr="00620097">
              <w:rPr>
                <w:color w:val="000000"/>
              </w:rPr>
              <w:t xml:space="preserve"> системы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сердце и коронарных сосудах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сердце и коронарных сосудах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сердце и коронарных сосудах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Стенокардия (кроме </w:t>
            </w:r>
            <w:proofErr w:type="gramStart"/>
            <w:r w:rsidRPr="00620097">
              <w:rPr>
                <w:color w:val="000000"/>
              </w:rPr>
              <w:t>нестабильной</w:t>
            </w:r>
            <w:proofErr w:type="gramEnd"/>
            <w:r w:rsidRPr="00620097">
              <w:rPr>
                <w:color w:val="000000"/>
              </w:rPr>
              <w:t>), хроническая ишемическая болезнь сердца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болезни сердца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на нижних дыхательных путях и легочной ткани, органах средостения </w:t>
            </w:r>
            <w:r w:rsidRPr="00620097">
              <w:rPr>
                <w:color w:val="000000"/>
              </w:rPr>
              <w:br/>
              <w:t>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на нижних дыхательных путях и легочной ткани, органах средостения </w:t>
            </w:r>
            <w:r w:rsidRPr="00620097">
              <w:rPr>
                <w:color w:val="000000"/>
              </w:rPr>
              <w:br/>
              <w:t>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на нижних дыхательных путях и легочной ткани, органах средостения </w:t>
            </w:r>
            <w:r w:rsidRPr="00620097">
              <w:rPr>
                <w:color w:val="000000"/>
              </w:rPr>
              <w:br/>
              <w:t>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Операции на нижних дыхательных путях и легочной ткани, органах средостения </w:t>
            </w:r>
            <w:r w:rsidRPr="00620097">
              <w:rPr>
                <w:color w:val="000000"/>
              </w:rPr>
              <w:br/>
              <w:t>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Эндопротезирование</w:t>
            </w:r>
            <w:proofErr w:type="spellEnd"/>
            <w:r w:rsidRPr="00620097">
              <w:rPr>
                <w:color w:val="000000"/>
              </w:rPr>
              <w:t xml:space="preserve"> суставов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lastRenderedPageBreak/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5)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6)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кроветворения и иммунной системы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кроветворения и иммунной системы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кроветворения и иммунной системы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эндокринных железах кроме гипофиза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эндокринных железах кроме гипофиза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Остеомиелит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молочной железе (кроме злокачественных новообразований)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желчном пузыре и желчевыводящих путях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желчном пузыре и желчевыводящих путях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желчном пузыре и желчевыводящих путях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желчном пузыре и желчевыводящих путях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печени и поджелудочной железе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печени и поджелудочной железе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Панкреатит, хирургическое лечение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пищеводе, желудке, двенадцатиперстной кишке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Аппендэктомия</w:t>
            </w:r>
            <w:proofErr w:type="spellEnd"/>
            <w:r w:rsidRPr="00620097">
              <w:rPr>
                <w:color w:val="000000"/>
              </w:rPr>
              <w:t>, взрослые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Аппендэктомия</w:t>
            </w:r>
            <w:proofErr w:type="spellEnd"/>
            <w:r w:rsidRPr="00620097">
              <w:rPr>
                <w:color w:val="000000"/>
              </w:rPr>
              <w:t>, взрослые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на органах брюшной полости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на органах брюшной полости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на органах брюшной полости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2)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3)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4)</w:t>
            </w:r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proofErr w:type="spellStart"/>
            <w:r w:rsidRPr="00620097">
              <w:rPr>
                <w:color w:val="000000"/>
              </w:rPr>
              <w:t>Реинфузия</w:t>
            </w:r>
            <w:proofErr w:type="spellEnd"/>
            <w:r w:rsidRPr="00620097">
              <w:rPr>
                <w:color w:val="000000"/>
              </w:rPr>
              <w:t xml:space="preserve"> </w:t>
            </w:r>
            <w:proofErr w:type="spellStart"/>
            <w:r w:rsidRPr="00620097">
              <w:rPr>
                <w:color w:val="000000"/>
              </w:rPr>
              <w:t>аутокрови</w:t>
            </w:r>
            <w:proofErr w:type="spellEnd"/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Баллонная внутриаортальная </w:t>
            </w:r>
            <w:proofErr w:type="spellStart"/>
            <w:r w:rsidRPr="00620097">
              <w:rPr>
                <w:color w:val="000000"/>
              </w:rPr>
              <w:t>контрпульсация</w:t>
            </w:r>
            <w:proofErr w:type="spellEnd"/>
          </w:p>
        </w:tc>
      </w:tr>
      <w:tr w:rsidR="00BC7A8E" w:rsidRPr="00620097" w:rsidTr="00A776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BC7A8E" w:rsidRPr="00620097" w:rsidRDefault="00BC7A8E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Экстракорпоральная мембранная </w:t>
            </w:r>
            <w:proofErr w:type="spellStart"/>
            <w:r w:rsidRPr="00620097">
              <w:rPr>
                <w:color w:val="000000"/>
              </w:rPr>
              <w:t>оксигенация</w:t>
            </w:r>
            <w:proofErr w:type="spellEnd"/>
          </w:p>
        </w:tc>
      </w:tr>
      <w:tr w:rsidR="00A77685" w:rsidRPr="00620097" w:rsidTr="007D67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7685" w:rsidRPr="00620097" w:rsidRDefault="00A77685" w:rsidP="00620097">
            <w:pPr>
              <w:jc w:val="center"/>
              <w:rPr>
                <w:b/>
                <w:color w:val="000000"/>
              </w:rPr>
            </w:pPr>
            <w:r w:rsidRPr="00620097">
              <w:rPr>
                <w:b/>
                <w:color w:val="000000"/>
              </w:rPr>
              <w:t>Дневной стационар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ds02.006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Искусственное прерывание беременности (аборт)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ds02.003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ds02.004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lastRenderedPageBreak/>
              <w:t>ds09.001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дети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ds09.002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дети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ds10.001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дети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ds13.002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ds14.001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ds14.002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кишечнике и анальной области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ds16.002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периферической нервной системе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ds18.003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ds19.016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ds19.017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ds19.028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A77685" w:rsidRPr="00B23BD4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ds20.002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ds20.003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ds20.004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ds20.005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ds20.006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Замена речевого процессора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ds21.002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ds21.003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ds21.004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ds21.005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4)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ds21.006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органе зрения (уровень 5)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ds25.001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 xml:space="preserve">Диагностическое обследование </w:t>
            </w:r>
            <w:proofErr w:type="gramStart"/>
            <w:r w:rsidRPr="00620097">
              <w:rPr>
                <w:color w:val="000000"/>
              </w:rPr>
              <w:t>сердечно-сосудистой</w:t>
            </w:r>
            <w:proofErr w:type="gramEnd"/>
            <w:r w:rsidRPr="00620097">
              <w:rPr>
                <w:color w:val="000000"/>
              </w:rPr>
              <w:t xml:space="preserve"> системы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ds25.002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ds25.003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сосудах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ds28.001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ds29.001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ds29.002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ds29.003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костно-мышечной системе и суставах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ds30.002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ds30.003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мужских половых органах, взрослые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ds30.004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ds30.005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ds30.006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ds31.002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ds31.003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ds31.004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ds31.005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кроветворения и иммунной системы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ds31.006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молочной железе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lastRenderedPageBreak/>
              <w:t>ds32.004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по поводу грыж, взрослые (уровень 3)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желчном пузыре и желчевыводящих путях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на органах брюшной полости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ds32.008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Другие операции на органах брюшной полости (уровень 2)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ds34.002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A77685" w:rsidRPr="00620097" w:rsidTr="00A776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jc w:val="center"/>
              <w:rPr>
                <w:color w:val="000000"/>
              </w:rPr>
            </w:pPr>
            <w:r w:rsidRPr="00620097">
              <w:rPr>
                <w:color w:val="000000"/>
              </w:rPr>
              <w:t>ds34.003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7685" w:rsidRPr="00620097" w:rsidRDefault="00A77685" w:rsidP="00620097">
            <w:pPr>
              <w:rPr>
                <w:color w:val="000000"/>
              </w:rPr>
            </w:pPr>
            <w:r w:rsidRPr="00620097">
              <w:rPr>
                <w:color w:val="000000"/>
              </w:rPr>
              <w:t>Операции на органах полости рта (уровень 2)</w:t>
            </w:r>
          </w:p>
        </w:tc>
      </w:tr>
    </w:tbl>
    <w:p w:rsidR="00BC7A8E" w:rsidRPr="00620097" w:rsidRDefault="00BC7A8E" w:rsidP="00620097">
      <w:pPr>
        <w:spacing w:line="276" w:lineRule="auto"/>
        <w:jc w:val="center"/>
        <w:rPr>
          <w:rFonts w:eastAsia="Calibri"/>
          <w:b/>
          <w:sz w:val="28"/>
        </w:rPr>
      </w:pP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 xml:space="preserve">3.4.2. В случае если хирургическое </w:t>
      </w:r>
      <w:r w:rsidR="00557AEF" w:rsidRPr="00557AEF">
        <w:rPr>
          <w:rFonts w:ascii="Times New Roman" w:hAnsi="Times New Roman" w:cs="Times New Roman"/>
          <w:sz w:val="26"/>
          <w:szCs w:val="26"/>
        </w:rPr>
        <w:t>вмешательств</w:t>
      </w:r>
      <w:r w:rsidR="00557AEF">
        <w:rPr>
          <w:rFonts w:ascii="Times New Roman" w:hAnsi="Times New Roman" w:cs="Times New Roman"/>
          <w:sz w:val="26"/>
          <w:szCs w:val="26"/>
        </w:rPr>
        <w:t>о</w:t>
      </w:r>
      <w:r w:rsidRPr="009E5E72">
        <w:rPr>
          <w:rFonts w:ascii="Times New Roman" w:hAnsi="Times New Roman" w:cs="Times New Roman"/>
          <w:sz w:val="26"/>
          <w:szCs w:val="26"/>
        </w:rPr>
        <w:t xml:space="preserve"> и (или)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терапия не проводились, случай оплачивается в размере: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 при длительности лечения 3 дня и менее – 50% от стоимости КСГ;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- при длительности лечения более 3-х дней – 75% от стоимости КСГ.</w:t>
      </w:r>
    </w:p>
    <w:p w:rsidR="0077082B" w:rsidRPr="009E5E72" w:rsidRDefault="0077082B" w:rsidP="00620097">
      <w:pPr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Исключением явля</w:t>
      </w:r>
      <w:r w:rsidR="00082BDA" w:rsidRPr="009E5E72">
        <w:rPr>
          <w:rFonts w:eastAsia="Calibri"/>
          <w:sz w:val="26"/>
          <w:szCs w:val="26"/>
        </w:rPr>
        <w:t xml:space="preserve">ются случаи, входящие в КСГ, представленные в таблице 5. </w:t>
      </w:r>
      <w:r w:rsidRPr="009E5E72">
        <w:rPr>
          <w:rFonts w:eastAsia="Calibri"/>
          <w:sz w:val="26"/>
          <w:szCs w:val="26"/>
        </w:rPr>
        <w:t>Оплата случаев, входящих в данные группы, осуществляется в полном объеме</w:t>
      </w:r>
      <w:r w:rsidR="00082BDA" w:rsidRPr="009E5E72">
        <w:rPr>
          <w:rFonts w:eastAsia="Calibri"/>
          <w:sz w:val="26"/>
          <w:szCs w:val="26"/>
        </w:rPr>
        <w:t>.</w:t>
      </w:r>
      <w:r w:rsidRPr="009E5E72">
        <w:rPr>
          <w:rFonts w:eastAsia="Calibri"/>
          <w:sz w:val="26"/>
          <w:szCs w:val="26"/>
        </w:rPr>
        <w:t xml:space="preserve"> </w:t>
      </w:r>
    </w:p>
    <w:p w:rsidR="00A77685" w:rsidRPr="009E5E72" w:rsidRDefault="00A77685" w:rsidP="00620097">
      <w:pPr>
        <w:ind w:firstLine="720"/>
        <w:jc w:val="right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Таблица 5</w:t>
      </w:r>
    </w:p>
    <w:p w:rsidR="003C2C2C" w:rsidRPr="00B23BD4" w:rsidRDefault="003C2C2C" w:rsidP="00620097">
      <w:pPr>
        <w:ind w:firstLine="720"/>
        <w:jc w:val="right"/>
        <w:rPr>
          <w:rFonts w:eastAsia="Calibri"/>
        </w:rPr>
      </w:pPr>
    </w:p>
    <w:p w:rsidR="0077082B" w:rsidRPr="00B23BD4" w:rsidRDefault="0077082B" w:rsidP="00620097">
      <w:pPr>
        <w:jc w:val="center"/>
        <w:rPr>
          <w:rFonts w:eastAsia="Calibri"/>
          <w:b/>
        </w:rPr>
      </w:pPr>
      <w:r w:rsidRPr="00B23BD4">
        <w:rPr>
          <w:rFonts w:eastAsia="Calibri"/>
          <w:b/>
        </w:rPr>
        <w:t xml:space="preserve">Перечень КСГ, по которым оплата </w:t>
      </w:r>
    </w:p>
    <w:p w:rsidR="0077082B" w:rsidRPr="00B23BD4" w:rsidRDefault="0077082B" w:rsidP="00620097">
      <w:pPr>
        <w:jc w:val="center"/>
        <w:rPr>
          <w:rFonts w:eastAsia="Calibri"/>
          <w:b/>
        </w:rPr>
      </w:pPr>
      <w:r w:rsidRPr="00B23BD4">
        <w:rPr>
          <w:rFonts w:eastAsia="Calibri"/>
          <w:b/>
        </w:rPr>
        <w:t xml:space="preserve">осуществляется в полном объеме </w:t>
      </w:r>
      <w:r w:rsidR="007012F6" w:rsidRPr="00B23BD4">
        <w:rPr>
          <w:rFonts w:eastAsia="Calibri"/>
          <w:b/>
        </w:rPr>
        <w:t xml:space="preserve">при длительности лечения 3 дня и менее </w:t>
      </w:r>
    </w:p>
    <w:tbl>
      <w:tblPr>
        <w:tblStyle w:val="210"/>
        <w:tblW w:w="9781" w:type="dxa"/>
        <w:tblInd w:w="108" w:type="dxa"/>
        <w:tblLook w:val="04A0" w:firstRow="1" w:lastRow="0" w:firstColumn="1" w:lastColumn="0" w:noHBand="0" w:noVBand="1"/>
      </w:tblPr>
      <w:tblGrid>
        <w:gridCol w:w="1349"/>
        <w:gridCol w:w="69"/>
        <w:gridCol w:w="8363"/>
      </w:tblGrid>
      <w:tr w:rsidR="006E0173" w:rsidRPr="00620097" w:rsidTr="009E5E72">
        <w:trPr>
          <w:cantSplit/>
          <w:trHeight w:val="284"/>
          <w:tblHeader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№ КСГ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620097">
              <w:rPr>
                <w:rFonts w:eastAsia="Calibri"/>
                <w:b/>
              </w:rPr>
              <w:t>Наименование</w:t>
            </w:r>
            <w:proofErr w:type="spellEnd"/>
            <w:r w:rsidRPr="00620097">
              <w:rPr>
                <w:rFonts w:eastAsia="Calibri"/>
                <w:b/>
              </w:rPr>
              <w:t xml:space="preserve"> КСГ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center"/>
              <w:rPr>
                <w:rFonts w:eastAsia="Calibri"/>
                <w:b/>
              </w:rPr>
            </w:pPr>
            <w:proofErr w:type="spellStart"/>
            <w:r w:rsidRPr="00620097">
              <w:rPr>
                <w:rFonts w:eastAsia="Calibri"/>
                <w:b/>
              </w:rPr>
              <w:t>Круглосуточный</w:t>
            </w:r>
            <w:proofErr w:type="spellEnd"/>
            <w:r w:rsidRPr="00620097">
              <w:rPr>
                <w:rFonts w:eastAsia="Calibri"/>
                <w:b/>
              </w:rPr>
              <w:t xml:space="preserve"> </w:t>
            </w:r>
            <w:proofErr w:type="spellStart"/>
            <w:r w:rsidRPr="00620097">
              <w:rPr>
                <w:rFonts w:eastAsia="Calibri"/>
                <w:b/>
              </w:rPr>
              <w:t>стационар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st02.001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Осложнения</w:t>
            </w:r>
            <w:proofErr w:type="spellEnd"/>
            <w:r w:rsidRPr="00620097">
              <w:rPr>
                <w:rFonts w:eastAsia="Calibri"/>
              </w:rPr>
              <w:t xml:space="preserve">, </w:t>
            </w:r>
            <w:proofErr w:type="spellStart"/>
            <w:r w:rsidRPr="00620097">
              <w:rPr>
                <w:rFonts w:eastAsia="Calibri"/>
              </w:rPr>
              <w:t>связанные</w:t>
            </w:r>
            <w:proofErr w:type="spellEnd"/>
            <w:r w:rsidRPr="00620097">
              <w:rPr>
                <w:rFonts w:eastAsia="Calibri"/>
              </w:rPr>
              <w:t xml:space="preserve"> с </w:t>
            </w:r>
            <w:proofErr w:type="spellStart"/>
            <w:r w:rsidRPr="00620097">
              <w:rPr>
                <w:rFonts w:eastAsia="Calibri"/>
              </w:rPr>
              <w:t>беременностью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st02.002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Беременность</w:t>
            </w:r>
            <w:proofErr w:type="spellEnd"/>
            <w:r w:rsidRPr="00620097">
              <w:rPr>
                <w:rFonts w:eastAsia="Calibri"/>
              </w:rPr>
              <w:t xml:space="preserve">, </w:t>
            </w:r>
            <w:proofErr w:type="spellStart"/>
            <w:r w:rsidRPr="00620097">
              <w:rPr>
                <w:rFonts w:eastAsia="Calibri"/>
              </w:rPr>
              <w:t>закончившаяся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абортивным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исходом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st02.003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Родоразрешение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st02.004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Кесарево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сечение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st02.010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женских половых органах (уровень 1)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st02.011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женских половых органах (уровень 2)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st03.002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Ангионевротический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отек</w:t>
            </w:r>
            <w:proofErr w:type="spellEnd"/>
            <w:r w:rsidRPr="00620097">
              <w:rPr>
                <w:rFonts w:eastAsia="Calibri"/>
              </w:rPr>
              <w:t xml:space="preserve">, </w:t>
            </w:r>
            <w:proofErr w:type="spellStart"/>
            <w:r w:rsidRPr="00620097">
              <w:rPr>
                <w:rFonts w:eastAsia="Calibri"/>
              </w:rPr>
              <w:t>анафилактический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шок</w:t>
            </w:r>
            <w:proofErr w:type="spellEnd"/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st05.008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A3299A" w:rsidRDefault="006E0173" w:rsidP="00A3299A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</w:rPr>
              <w:t>st0</w:t>
            </w:r>
            <w:r w:rsidR="00A3299A" w:rsidRPr="00A3299A">
              <w:rPr>
                <w:rFonts w:eastAsia="Calibri"/>
                <w:lang w:val="ru-RU"/>
              </w:rPr>
              <w:t>8</w:t>
            </w:r>
            <w:r w:rsidRPr="00A3299A">
              <w:rPr>
                <w:rFonts w:eastAsia="Calibri"/>
              </w:rPr>
              <w:t>.0</w:t>
            </w:r>
            <w:r w:rsidR="00A3299A" w:rsidRPr="00A3299A">
              <w:rPr>
                <w:rFonts w:eastAsia="Calibri"/>
                <w:lang w:val="ru-RU"/>
              </w:rPr>
              <w:t>02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6E0173" w:rsidRPr="00A3299A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A3299A" w:rsidRDefault="006E0173" w:rsidP="00A3299A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</w:rPr>
              <w:t>st0</w:t>
            </w:r>
            <w:r w:rsidR="00A3299A" w:rsidRPr="00A3299A">
              <w:rPr>
                <w:rFonts w:eastAsia="Calibri"/>
                <w:lang w:val="ru-RU"/>
              </w:rPr>
              <w:t>8</w:t>
            </w:r>
            <w:r w:rsidRPr="00A3299A">
              <w:rPr>
                <w:rFonts w:eastAsia="Calibri"/>
              </w:rPr>
              <w:t>.0</w:t>
            </w:r>
            <w:r w:rsidR="00A3299A" w:rsidRPr="00A3299A">
              <w:rPr>
                <w:rFonts w:eastAsia="Calibri"/>
                <w:lang w:val="ru-RU"/>
              </w:rPr>
              <w:t>0</w:t>
            </w:r>
            <w:r w:rsidR="00A3299A">
              <w:rPr>
                <w:rFonts w:eastAsia="Calibri"/>
                <w:lang w:val="ru-RU"/>
              </w:rPr>
              <w:t>3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6E0173" w:rsidRPr="00A3299A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st12.010</w:t>
            </w:r>
          </w:p>
        </w:tc>
        <w:tc>
          <w:tcPr>
            <w:tcW w:w="8432" w:type="dxa"/>
            <w:gridSpan w:val="2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st12.011</w:t>
            </w:r>
          </w:p>
        </w:tc>
        <w:tc>
          <w:tcPr>
            <w:tcW w:w="8432" w:type="dxa"/>
            <w:gridSpan w:val="2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t>st14.002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st15.008</w:t>
            </w:r>
          </w:p>
        </w:tc>
        <w:tc>
          <w:tcPr>
            <w:tcW w:w="8432" w:type="dxa"/>
            <w:gridSpan w:val="2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2009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620097">
              <w:rPr>
                <w:rFonts w:eastAsia="Calibri"/>
                <w:lang w:val="ru-RU"/>
              </w:rPr>
              <w:t xml:space="preserve"> (уровень</w:t>
            </w:r>
            <w:r w:rsidR="004F78A3" w:rsidRPr="00620097">
              <w:rPr>
                <w:rFonts w:eastAsia="Calibri"/>
                <w:lang w:val="ru-RU"/>
              </w:rPr>
              <w:t xml:space="preserve"> </w:t>
            </w:r>
            <w:r w:rsidRPr="00620097">
              <w:rPr>
                <w:rFonts w:eastAsia="Calibri"/>
                <w:lang w:val="ru-RU"/>
              </w:rPr>
              <w:t>1)*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st15.009</w:t>
            </w:r>
          </w:p>
        </w:tc>
        <w:tc>
          <w:tcPr>
            <w:tcW w:w="8432" w:type="dxa"/>
            <w:gridSpan w:val="2"/>
            <w:shd w:val="clear" w:color="auto" w:fill="auto"/>
            <w:vAlign w:val="bottom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2009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620097">
              <w:rPr>
                <w:rFonts w:eastAsia="Calibri"/>
                <w:lang w:val="ru-RU"/>
              </w:rPr>
              <w:t xml:space="preserve"> </w:t>
            </w:r>
            <w:r w:rsidRPr="0062009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proofErr w:type="spellStart"/>
            <w:r w:rsidRPr="00620097">
              <w:rPr>
                <w:rFonts w:eastAsia="Calibri"/>
              </w:rPr>
              <w:t>st</w:t>
            </w:r>
            <w:proofErr w:type="spellEnd"/>
            <w:r w:rsidRPr="00620097">
              <w:rPr>
                <w:rFonts w:eastAsia="Calibri"/>
                <w:lang w:val="ru-RU"/>
              </w:rPr>
              <w:t>16.005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Сотрясение головного мозга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t>st19.007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  <w:lang w:val="ru-RU"/>
              </w:rPr>
            </w:pPr>
            <w:proofErr w:type="spellStart"/>
            <w:r w:rsidRPr="00620097">
              <w:rPr>
                <w:rFonts w:eastAsia="Calibri"/>
              </w:rPr>
              <w:t>st</w:t>
            </w:r>
            <w:proofErr w:type="spellEnd"/>
            <w:r w:rsidRPr="00620097">
              <w:rPr>
                <w:rFonts w:eastAsia="Calibri"/>
                <w:lang w:val="ru-RU"/>
              </w:rPr>
              <w:t>19.027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1)*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st19.028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2)*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st19.029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3)*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st19.030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4)*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st19.031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5)*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6)*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st19.033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7)*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st19.034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8)*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st19.035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9)*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st19.036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(кроме лимфоидной и кроветворной тканей), взрослые (уровень 10)*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</w:pPr>
            <w:r w:rsidRPr="00620097">
              <w:t>st19.056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>(кроме лимфоидной и кроветворной тканей), взрослые (уровень 11)*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</w:pPr>
            <w:r w:rsidRPr="00620097">
              <w:t>st19.057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>(кроме лимфоидной и кроветворной тканей), взрослые (уровень 12)*</w:t>
            </w:r>
          </w:p>
        </w:tc>
      </w:tr>
      <w:tr w:rsidR="006E0173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</w:pPr>
            <w:r w:rsidRPr="00620097">
              <w:t>st19.058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 xml:space="preserve">Лекарственная терапия при злокачественных новообразованиях </w:t>
            </w:r>
          </w:p>
          <w:p w:rsidR="006E0173" w:rsidRPr="00620097" w:rsidRDefault="006E0173" w:rsidP="00620097">
            <w:pPr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>(кроме лимфоидной и кроветворной тканей), взрослые (уровень 13)*</w:t>
            </w:r>
          </w:p>
        </w:tc>
      </w:tr>
      <w:tr w:rsidR="003A3ADD" w:rsidRPr="00620097" w:rsidTr="00DB28E9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3A3ADD" w:rsidRPr="00A3299A" w:rsidRDefault="003A3ADD" w:rsidP="00A3299A">
            <w:pPr>
              <w:jc w:val="both"/>
              <w:rPr>
                <w:rFonts w:eastAsia="Calibri"/>
                <w:lang w:val="ru-RU"/>
              </w:rPr>
            </w:pPr>
            <w:proofErr w:type="spellStart"/>
            <w:r w:rsidRPr="00A3299A">
              <w:rPr>
                <w:rFonts w:eastAsia="Calibri"/>
              </w:rPr>
              <w:t>st</w:t>
            </w:r>
            <w:proofErr w:type="spellEnd"/>
            <w:r w:rsidR="00A3299A" w:rsidRPr="00A3299A">
              <w:rPr>
                <w:rFonts w:eastAsia="Calibri"/>
                <w:lang w:val="ru-RU"/>
              </w:rPr>
              <w:t>19</w:t>
            </w:r>
            <w:r w:rsidRPr="00A3299A">
              <w:rPr>
                <w:rFonts w:eastAsia="Calibri"/>
              </w:rPr>
              <w:t>.0</w:t>
            </w:r>
            <w:r w:rsidR="00A3299A" w:rsidRPr="00A3299A">
              <w:rPr>
                <w:rFonts w:eastAsia="Calibri"/>
                <w:lang w:val="ru-RU"/>
              </w:rPr>
              <w:t>59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3A3ADD" w:rsidRPr="00A3299A" w:rsidRDefault="003A3ADD" w:rsidP="00DB28E9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3A3ADD" w:rsidRPr="00620097" w:rsidTr="00DB28E9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3A3ADD" w:rsidRPr="00A3299A" w:rsidRDefault="003A3ADD" w:rsidP="00A3299A">
            <w:pPr>
              <w:jc w:val="both"/>
              <w:rPr>
                <w:rFonts w:eastAsia="Calibri"/>
                <w:lang w:val="ru-RU"/>
              </w:rPr>
            </w:pPr>
            <w:proofErr w:type="spellStart"/>
            <w:r w:rsidRPr="00A3299A">
              <w:rPr>
                <w:rFonts w:eastAsia="Calibri"/>
              </w:rPr>
              <w:t>st</w:t>
            </w:r>
            <w:proofErr w:type="spellEnd"/>
            <w:r w:rsidR="00A3299A" w:rsidRPr="00A3299A">
              <w:rPr>
                <w:rFonts w:eastAsia="Calibri"/>
                <w:lang w:val="ru-RU"/>
              </w:rPr>
              <w:t>19</w:t>
            </w:r>
            <w:r w:rsidRPr="00A3299A">
              <w:rPr>
                <w:rFonts w:eastAsia="Calibri"/>
              </w:rPr>
              <w:t>.0</w:t>
            </w:r>
            <w:r w:rsidR="00A3299A" w:rsidRPr="00A3299A">
              <w:rPr>
                <w:rFonts w:eastAsia="Calibri"/>
                <w:lang w:val="ru-RU"/>
              </w:rPr>
              <w:t>60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3A3ADD" w:rsidRPr="00A3299A" w:rsidRDefault="003A3ADD" w:rsidP="00DB28E9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A3299A" w:rsidRPr="00620097" w:rsidTr="00DB28E9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A3299A" w:rsidRDefault="00A3299A" w:rsidP="00A3299A">
            <w:pPr>
              <w:jc w:val="both"/>
              <w:rPr>
                <w:rFonts w:eastAsia="Calibri"/>
                <w:lang w:val="ru-RU"/>
              </w:rPr>
            </w:pPr>
            <w:proofErr w:type="spellStart"/>
            <w:r w:rsidRPr="00A3299A">
              <w:rPr>
                <w:rFonts w:eastAsia="Calibri"/>
              </w:rPr>
              <w:t>st</w:t>
            </w:r>
            <w:proofErr w:type="spellEnd"/>
            <w:r w:rsidRPr="00A3299A">
              <w:rPr>
                <w:rFonts w:eastAsia="Calibri"/>
                <w:lang w:val="ru-RU"/>
              </w:rPr>
              <w:t>19</w:t>
            </w:r>
            <w:r w:rsidRPr="00A3299A">
              <w:rPr>
                <w:rFonts w:eastAsia="Calibri"/>
              </w:rPr>
              <w:t>.0</w:t>
            </w:r>
            <w:r w:rsidRPr="00A3299A">
              <w:rPr>
                <w:rFonts w:eastAsia="Calibri"/>
                <w:lang w:val="ru-RU"/>
              </w:rPr>
              <w:t>61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A3299A" w:rsidRDefault="00A3299A" w:rsidP="00DB28E9">
            <w:pPr>
              <w:jc w:val="both"/>
              <w:rPr>
                <w:rFonts w:eastAsia="Calibri"/>
                <w:lang w:val="ru-RU"/>
              </w:rPr>
            </w:pPr>
            <w:r w:rsidRPr="00A3299A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A3299A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A3299A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A3299A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A3299A">
              <w:rPr>
                <w:rFonts w:eastAsia="Calibri"/>
                <w:lang w:val="ru-RU"/>
              </w:rPr>
              <w:t>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st19.038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st20.005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st20.006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st20.010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</w:pPr>
            <w:proofErr w:type="spellStart"/>
            <w:r w:rsidRPr="00620097">
              <w:t>Замена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речевого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процессора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st21.001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st21.003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st21.004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st21.005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st21.006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органе зрения (уровень 6)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st25.004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B23BD4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B23BD4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B23BD4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B23BD4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st27.012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t>st30.006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t>st30.010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t>st30.011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t>st30.012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t>st30.014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st31.017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Доброкачественные новообразования, новообразования </w:t>
            </w:r>
            <w:r w:rsidRPr="00620097">
              <w:rPr>
                <w:rFonts w:eastAsia="Calibri"/>
              </w:rPr>
              <w:t>in</w:t>
            </w:r>
            <w:r w:rsidRPr="00620097">
              <w:rPr>
                <w:rFonts w:eastAsia="Calibri"/>
                <w:lang w:val="ru-RU"/>
              </w:rPr>
              <w:t xml:space="preserve"> </w:t>
            </w:r>
            <w:r w:rsidRPr="00620097">
              <w:rPr>
                <w:rFonts w:eastAsia="Calibri"/>
              </w:rPr>
              <w:t>situ</w:t>
            </w:r>
            <w:r w:rsidRPr="00620097">
              <w:rPr>
                <w:rFonts w:eastAsia="Calibri"/>
                <w:lang w:val="ru-RU"/>
              </w:rPr>
              <w:t xml:space="preserve"> кожи, жировой ткани и другие болезни кожи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st32.002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st32.012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Аппендэктомия</w:t>
            </w:r>
            <w:proofErr w:type="spellEnd"/>
            <w:r w:rsidRPr="00620097">
              <w:rPr>
                <w:rFonts w:eastAsia="Calibri"/>
              </w:rPr>
              <w:t xml:space="preserve">, </w:t>
            </w:r>
            <w:proofErr w:type="spellStart"/>
            <w:r w:rsidRPr="00620097">
              <w:rPr>
                <w:rFonts w:eastAsia="Calibri"/>
              </w:rPr>
              <w:t>взрослые</w:t>
            </w:r>
            <w:proofErr w:type="spellEnd"/>
            <w:r w:rsidRPr="00620097">
              <w:rPr>
                <w:rFonts w:eastAsia="Calibri"/>
              </w:rPr>
              <w:t xml:space="preserve"> (</w:t>
            </w:r>
            <w:proofErr w:type="spellStart"/>
            <w:r w:rsidRPr="00620097">
              <w:rPr>
                <w:rFonts w:eastAsia="Calibri"/>
              </w:rPr>
              <w:t>уровень</w:t>
            </w:r>
            <w:proofErr w:type="spellEnd"/>
            <w:r w:rsidRPr="00620097">
              <w:rPr>
                <w:rFonts w:eastAsia="Calibri"/>
              </w:rPr>
              <w:t xml:space="preserve"> 2)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st32.016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st34.002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st36.001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st36.003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st36.007</w:t>
            </w:r>
          </w:p>
        </w:tc>
        <w:tc>
          <w:tcPr>
            <w:tcW w:w="8432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spacing w:line="216" w:lineRule="auto"/>
              <w:jc w:val="both"/>
              <w:rPr>
                <w:lang w:val="ru-RU"/>
              </w:rPr>
            </w:pPr>
            <w:r w:rsidRPr="00620097">
              <w:rPr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t>st36.009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lang w:val="ru-RU"/>
              </w:rPr>
            </w:pPr>
            <w:r w:rsidRPr="00620097">
              <w:t xml:space="preserve">я </w:t>
            </w:r>
            <w:proofErr w:type="spellStart"/>
            <w:r w:rsidRPr="00620097">
              <w:t>аутокрови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t>st36.010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lang w:val="ru-RU"/>
              </w:rPr>
            </w:pPr>
            <w:proofErr w:type="spellStart"/>
            <w:r w:rsidRPr="00620097">
              <w:t>Баллонная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внутриаортальная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контрпульсация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1349" w:type="dxa"/>
            <w:shd w:val="clear" w:color="auto" w:fill="auto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t>st36.011</w:t>
            </w:r>
          </w:p>
        </w:tc>
        <w:tc>
          <w:tcPr>
            <w:tcW w:w="8432" w:type="dxa"/>
            <w:gridSpan w:val="2"/>
            <w:shd w:val="clear" w:color="auto" w:fill="auto"/>
          </w:tcPr>
          <w:p w:rsidR="00A3299A" w:rsidRPr="00620097" w:rsidRDefault="00A3299A" w:rsidP="00620097">
            <w:pPr>
              <w:spacing w:line="216" w:lineRule="auto"/>
              <w:jc w:val="both"/>
              <w:rPr>
                <w:lang w:val="ru-RU"/>
              </w:rPr>
            </w:pPr>
            <w:proofErr w:type="spellStart"/>
            <w:r w:rsidRPr="00620097">
              <w:t>Экстракорпоральная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мембранная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оксигенация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A3299A" w:rsidRPr="00620097" w:rsidRDefault="00A3299A" w:rsidP="00620097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620097">
              <w:rPr>
                <w:b/>
              </w:rPr>
              <w:t>Дневной</w:t>
            </w:r>
            <w:proofErr w:type="spellEnd"/>
            <w:r w:rsidRPr="00620097">
              <w:rPr>
                <w:b/>
              </w:rPr>
              <w:t xml:space="preserve"> </w:t>
            </w:r>
            <w:proofErr w:type="spellStart"/>
            <w:r w:rsidRPr="00620097">
              <w:rPr>
                <w:b/>
              </w:rPr>
              <w:t>стационар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ds02.001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color w:val="000000"/>
              </w:rPr>
              <w:t>ds02.006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proofErr w:type="spellStart"/>
            <w:r w:rsidRPr="00620097">
              <w:rPr>
                <w:color w:val="000000"/>
              </w:rPr>
              <w:t>Искусственное</w:t>
            </w:r>
            <w:proofErr w:type="spellEnd"/>
            <w:r w:rsidRPr="00620097">
              <w:rPr>
                <w:color w:val="000000"/>
              </w:rPr>
              <w:t xml:space="preserve"> </w:t>
            </w:r>
            <w:proofErr w:type="spellStart"/>
            <w:r w:rsidRPr="00620097">
              <w:rPr>
                <w:color w:val="000000"/>
              </w:rPr>
              <w:t>прерывание</w:t>
            </w:r>
            <w:proofErr w:type="spellEnd"/>
            <w:r w:rsidRPr="00620097">
              <w:rPr>
                <w:color w:val="000000"/>
              </w:rPr>
              <w:t xml:space="preserve"> </w:t>
            </w:r>
            <w:proofErr w:type="spellStart"/>
            <w:r w:rsidRPr="00620097">
              <w:rPr>
                <w:color w:val="000000"/>
              </w:rPr>
              <w:t>беременности</w:t>
            </w:r>
            <w:proofErr w:type="spellEnd"/>
            <w:r w:rsidRPr="00620097">
              <w:rPr>
                <w:color w:val="000000"/>
              </w:rPr>
              <w:t xml:space="preserve"> (</w:t>
            </w:r>
            <w:proofErr w:type="spellStart"/>
            <w:r w:rsidRPr="00620097">
              <w:rPr>
                <w:color w:val="000000"/>
              </w:rPr>
              <w:t>аборт</w:t>
            </w:r>
            <w:proofErr w:type="spellEnd"/>
            <w:r w:rsidRPr="00620097">
              <w:rPr>
                <w:color w:val="000000"/>
              </w:rPr>
              <w:t>)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ds02.007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</w:rPr>
              <w:t>Аборт</w:t>
            </w:r>
            <w:proofErr w:type="spellEnd"/>
            <w:r w:rsidRPr="00620097">
              <w:rPr>
                <w:rFonts w:eastAsia="Calibri"/>
              </w:rPr>
              <w:t xml:space="preserve"> </w:t>
            </w:r>
            <w:proofErr w:type="spellStart"/>
            <w:r w:rsidRPr="00620097">
              <w:rPr>
                <w:rFonts w:eastAsia="Calibri"/>
              </w:rPr>
              <w:t>медикаментозный</w:t>
            </w:r>
            <w:proofErr w:type="spellEnd"/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ds05.005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40113C" w:rsidRDefault="00A3299A" w:rsidP="0040113C">
            <w:pPr>
              <w:jc w:val="both"/>
              <w:rPr>
                <w:rFonts w:eastAsia="Calibri"/>
                <w:lang w:val="ru-RU"/>
              </w:rPr>
            </w:pPr>
            <w:r w:rsidRPr="0040113C">
              <w:rPr>
                <w:rFonts w:eastAsia="Calibri"/>
              </w:rPr>
              <w:t>ds0</w:t>
            </w:r>
            <w:r w:rsidR="0040113C" w:rsidRPr="0040113C">
              <w:rPr>
                <w:rFonts w:eastAsia="Calibri"/>
                <w:lang w:val="ru-RU"/>
              </w:rPr>
              <w:t>8</w:t>
            </w:r>
            <w:r w:rsidRPr="0040113C">
              <w:rPr>
                <w:rFonts w:eastAsia="Calibri"/>
              </w:rPr>
              <w:t>.00</w:t>
            </w:r>
            <w:r w:rsidR="0040113C" w:rsidRPr="0040113C">
              <w:rPr>
                <w:rFonts w:eastAsia="Calibri"/>
                <w:lang w:val="ru-RU"/>
              </w:rPr>
              <w:t>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40113C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40113C">
              <w:rPr>
                <w:rFonts w:eastAsia="Calibri"/>
                <w:lang w:val="ru-RU"/>
              </w:rPr>
              <w:t>Лекарственная терапия при остром лейкозе, дети*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ds15.002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2009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620097">
              <w:rPr>
                <w:rFonts w:eastAsia="Calibri"/>
                <w:lang w:val="ru-RU"/>
              </w:rPr>
              <w:t xml:space="preserve"> </w:t>
            </w:r>
            <w:r w:rsidRPr="00620097">
              <w:rPr>
                <w:rFonts w:eastAsia="Calibri"/>
                <w:lang w:val="ru-RU"/>
              </w:rPr>
              <w:br/>
              <w:t>(уровень 1)*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</w:rPr>
              <w:t>ds</w:t>
            </w:r>
            <w:r w:rsidRPr="00620097">
              <w:rPr>
                <w:rFonts w:eastAsia="Calibri"/>
                <w:lang w:val="ru-RU"/>
              </w:rPr>
              <w:t>15.003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620097">
              <w:rPr>
                <w:rFonts w:eastAsia="Calibri"/>
                <w:lang w:val="ru-RU"/>
              </w:rPr>
              <w:t>ботулотоксина</w:t>
            </w:r>
            <w:proofErr w:type="spellEnd"/>
            <w:r w:rsidRPr="00620097">
              <w:rPr>
                <w:rFonts w:eastAsia="Calibri"/>
                <w:lang w:val="ru-RU"/>
              </w:rPr>
              <w:t xml:space="preserve"> </w:t>
            </w:r>
            <w:r w:rsidRPr="00620097">
              <w:rPr>
                <w:rFonts w:eastAsia="Calibri"/>
                <w:lang w:val="ru-RU"/>
              </w:rPr>
              <w:br/>
              <w:t>(уровень 2)*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</w:rPr>
              <w:t>ds</w:t>
            </w:r>
            <w:r w:rsidRPr="00620097">
              <w:rPr>
                <w:rFonts w:eastAsia="Calibri"/>
                <w:lang w:val="ru-RU"/>
              </w:rPr>
              <w:t>19.018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ds19.019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ds19.020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ds19.021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ds19.023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ds19.024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A3299A" w:rsidRPr="00620097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620097" w:rsidRDefault="00A3299A" w:rsidP="00620097">
            <w:pPr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ds19.025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620097" w:rsidRDefault="00A3299A" w:rsidP="00620097">
            <w:pPr>
              <w:jc w:val="both"/>
              <w:rPr>
                <w:rFonts w:eastAsia="Calibri"/>
                <w:lang w:val="ru-RU"/>
              </w:rPr>
            </w:pPr>
            <w:r w:rsidRPr="00620097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A3299A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4805C4" w:rsidRDefault="00A3299A" w:rsidP="009E5E72">
            <w:pPr>
              <w:rPr>
                <w:rFonts w:eastAsia="Calibri"/>
              </w:rPr>
            </w:pPr>
            <w:r w:rsidRPr="004805C4">
              <w:rPr>
                <w:rFonts w:eastAsia="Calibri"/>
              </w:rPr>
              <w:t>ds19.026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F5069E" w:rsidRDefault="00A3299A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A3299A" w:rsidRPr="00EA11E0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ds19.027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A3299A" w:rsidRPr="00EA11E0" w:rsidTr="009E5E72">
        <w:trPr>
          <w:trHeight w:val="600"/>
        </w:trPr>
        <w:tc>
          <w:tcPr>
            <w:tcW w:w="1418" w:type="dxa"/>
            <w:gridSpan w:val="2"/>
            <w:hideMark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ds19.030</w:t>
            </w:r>
          </w:p>
        </w:tc>
        <w:tc>
          <w:tcPr>
            <w:tcW w:w="8363" w:type="dxa"/>
            <w:hideMark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A3299A" w:rsidRPr="00EA11E0" w:rsidTr="009E5E72">
        <w:trPr>
          <w:trHeight w:val="600"/>
        </w:trPr>
        <w:tc>
          <w:tcPr>
            <w:tcW w:w="1418" w:type="dxa"/>
            <w:gridSpan w:val="2"/>
            <w:hideMark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ds19.031</w:t>
            </w:r>
          </w:p>
        </w:tc>
        <w:tc>
          <w:tcPr>
            <w:tcW w:w="8363" w:type="dxa"/>
            <w:hideMark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A3299A" w:rsidRPr="00EA11E0" w:rsidTr="009E5E72">
        <w:trPr>
          <w:trHeight w:val="600"/>
        </w:trPr>
        <w:tc>
          <w:tcPr>
            <w:tcW w:w="1418" w:type="dxa"/>
            <w:gridSpan w:val="2"/>
            <w:hideMark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ds19.032</w:t>
            </w:r>
          </w:p>
        </w:tc>
        <w:tc>
          <w:tcPr>
            <w:tcW w:w="8363" w:type="dxa"/>
            <w:hideMark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A3299A" w:rsidRPr="00EA11E0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ds19.028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A3299A" w:rsidRPr="00EA11E0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lastRenderedPageBreak/>
              <w:t>ds19.029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rFonts w:eastAsia="Calibri"/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A3299A" w:rsidRPr="00EA11E0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A3299A" w:rsidRPr="00EA11E0" w:rsidRDefault="00A3299A" w:rsidP="009E5E72">
            <w:pPr>
              <w:rPr>
                <w:rFonts w:eastAsia="Calibri"/>
              </w:rPr>
            </w:pPr>
            <w:r w:rsidRPr="00EA11E0">
              <w:rPr>
                <w:rFonts w:eastAsia="Calibri"/>
              </w:rPr>
              <w:t>ds19.033</w:t>
            </w:r>
          </w:p>
        </w:tc>
        <w:tc>
          <w:tcPr>
            <w:tcW w:w="8363" w:type="dxa"/>
            <w:shd w:val="clear" w:color="auto" w:fill="auto"/>
          </w:tcPr>
          <w:p w:rsidR="00A3299A" w:rsidRPr="00EA11E0" w:rsidRDefault="00A3299A" w:rsidP="009E5E72">
            <w:pPr>
              <w:rPr>
                <w:rFonts w:eastAsia="Calibri"/>
                <w:lang w:val="ru-RU"/>
              </w:rPr>
            </w:pPr>
            <w:r w:rsidRPr="00EA11E0">
              <w:rPr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и/или </w:t>
            </w:r>
            <w:proofErr w:type="spellStart"/>
            <w:r w:rsidRPr="00EA11E0">
              <w:rPr>
                <w:lang w:val="ru-RU"/>
              </w:rPr>
              <w:t>иммуногистохимического</w:t>
            </w:r>
            <w:proofErr w:type="spellEnd"/>
            <w:r w:rsidRPr="00EA11E0">
              <w:rPr>
                <w:lang w:val="ru-RU"/>
              </w:rPr>
              <w:t xml:space="preserve"> исследования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40113C" w:rsidRDefault="0040113C" w:rsidP="0040113C">
            <w:pPr>
              <w:jc w:val="both"/>
              <w:rPr>
                <w:rFonts w:eastAsia="Calibri"/>
                <w:highlight w:val="yellow"/>
                <w:lang w:val="ru-RU"/>
              </w:rPr>
            </w:pPr>
            <w:r>
              <w:rPr>
                <w:rFonts w:eastAsia="Calibri"/>
              </w:rPr>
              <w:t>ds19.03</w:t>
            </w: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40113C" w:rsidRDefault="0040113C" w:rsidP="00DB28E9">
            <w:pPr>
              <w:jc w:val="both"/>
              <w:rPr>
                <w:rFonts w:eastAsia="Calibri"/>
                <w:lang w:val="ru-RU"/>
              </w:rPr>
            </w:pPr>
            <w:r w:rsidRPr="0040113C">
              <w:rPr>
                <w:rFonts w:eastAsia="Calibri"/>
                <w:lang w:val="ru-RU"/>
              </w:rPr>
              <w:t>Лекарственная терапия при остром лейкозе, взрослые*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40113C" w:rsidRDefault="0040113C" w:rsidP="00DB28E9">
            <w:pPr>
              <w:jc w:val="both"/>
              <w:rPr>
                <w:rFonts w:eastAsia="Calibri"/>
                <w:highlight w:val="yellow"/>
                <w:lang w:val="ru-RU"/>
              </w:rPr>
            </w:pPr>
            <w:r>
              <w:rPr>
                <w:rFonts w:eastAsia="Calibri"/>
              </w:rPr>
              <w:t>ds19.03</w:t>
            </w: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40113C" w:rsidRDefault="0040113C" w:rsidP="00DB28E9">
            <w:pPr>
              <w:jc w:val="both"/>
              <w:rPr>
                <w:rFonts w:eastAsia="Calibri"/>
                <w:lang w:val="ru-RU"/>
              </w:rPr>
            </w:pPr>
            <w:r w:rsidRPr="0040113C">
              <w:rPr>
                <w:rFonts w:eastAsia="Calibri"/>
                <w:lang w:val="ru-RU"/>
              </w:rPr>
              <w:t>Лекарственная терапия при других злокачественных новообразованиях лимфоидной и кроветворной тканей, взрослые*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40113C" w:rsidRDefault="0040113C" w:rsidP="0040113C">
            <w:pPr>
              <w:jc w:val="both"/>
              <w:rPr>
                <w:rFonts w:eastAsia="Calibri"/>
              </w:rPr>
            </w:pPr>
            <w:r w:rsidRPr="0040113C">
              <w:rPr>
                <w:rFonts w:eastAsia="Calibri"/>
              </w:rPr>
              <w:t>ds</w:t>
            </w:r>
            <w:r w:rsidRPr="0040113C">
              <w:rPr>
                <w:rFonts w:eastAsia="Calibri"/>
                <w:lang w:val="ru-RU"/>
              </w:rPr>
              <w:t>19</w:t>
            </w:r>
            <w:r w:rsidRPr="0040113C">
              <w:rPr>
                <w:rFonts w:eastAsia="Calibri"/>
              </w:rPr>
              <w:t>.0</w:t>
            </w:r>
            <w:r w:rsidRPr="0040113C">
              <w:rPr>
                <w:rFonts w:eastAsia="Calibri"/>
                <w:lang w:val="ru-RU"/>
              </w:rPr>
              <w:t>3</w:t>
            </w:r>
            <w:r w:rsidRPr="0040113C">
              <w:rPr>
                <w:rFonts w:eastAsia="Calibri"/>
              </w:rPr>
              <w:t>6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40113C" w:rsidRDefault="0040113C" w:rsidP="00DB28E9">
            <w:pPr>
              <w:jc w:val="both"/>
              <w:rPr>
                <w:rFonts w:eastAsia="Calibri"/>
                <w:lang w:val="ru-RU"/>
              </w:rPr>
            </w:pPr>
            <w:r w:rsidRPr="0040113C">
              <w:rPr>
                <w:rFonts w:eastAsia="Calibri"/>
                <w:lang w:val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40113C">
              <w:rPr>
                <w:rFonts w:eastAsia="Calibri"/>
                <w:lang w:val="ru-RU"/>
              </w:rPr>
              <w:t>моноклональных</w:t>
            </w:r>
            <w:proofErr w:type="spellEnd"/>
            <w:r w:rsidRPr="0040113C">
              <w:rPr>
                <w:rFonts w:eastAsia="Calibri"/>
                <w:lang w:val="ru-RU"/>
              </w:rPr>
              <w:t xml:space="preserve"> антител, ингибиторов </w:t>
            </w:r>
            <w:proofErr w:type="spellStart"/>
            <w:r w:rsidRPr="0040113C">
              <w:rPr>
                <w:rFonts w:eastAsia="Calibri"/>
                <w:lang w:val="ru-RU"/>
              </w:rPr>
              <w:t>протеинкиназы</w:t>
            </w:r>
            <w:proofErr w:type="spellEnd"/>
            <w:r w:rsidRPr="0040113C">
              <w:rPr>
                <w:rFonts w:eastAsia="Calibri"/>
                <w:lang w:val="ru-RU"/>
              </w:rPr>
              <w:t>*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ds20.002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ds20.003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ds20.006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proofErr w:type="spellStart"/>
            <w:r w:rsidRPr="00F5069E">
              <w:rPr>
                <w:rFonts w:eastAsia="Calibri"/>
              </w:rPr>
              <w:t>Замена</w:t>
            </w:r>
            <w:proofErr w:type="spellEnd"/>
            <w:r w:rsidRPr="00F5069E">
              <w:rPr>
                <w:rFonts w:eastAsia="Calibri"/>
              </w:rPr>
              <w:t xml:space="preserve"> </w:t>
            </w:r>
            <w:proofErr w:type="spellStart"/>
            <w:r w:rsidRPr="00F5069E">
              <w:rPr>
                <w:rFonts w:eastAsia="Calibri"/>
              </w:rPr>
              <w:t>речевого</w:t>
            </w:r>
            <w:proofErr w:type="spellEnd"/>
            <w:r w:rsidRPr="00F5069E">
              <w:rPr>
                <w:rFonts w:eastAsia="Calibri"/>
              </w:rPr>
              <w:t xml:space="preserve"> </w:t>
            </w:r>
            <w:proofErr w:type="spellStart"/>
            <w:r w:rsidRPr="00F5069E">
              <w:rPr>
                <w:rFonts w:eastAsia="Calibri"/>
              </w:rPr>
              <w:t>процессора</w:t>
            </w:r>
            <w:proofErr w:type="spellEnd"/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ds21.002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зрения (уровень 1)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ds21.003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зрения (уровень 2)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ds21.004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зрения (уровень 3)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ds21.005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зрения (уровень 4)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ds21.006</w:t>
            </w:r>
          </w:p>
        </w:tc>
        <w:tc>
          <w:tcPr>
            <w:tcW w:w="8363" w:type="dxa"/>
            <w:shd w:val="clear" w:color="auto" w:fill="auto"/>
            <w:vAlign w:val="bottom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органе зрения (уровень 5)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ds25.001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 xml:space="preserve">Диагностическое обследование </w:t>
            </w:r>
            <w:proofErr w:type="gramStart"/>
            <w:r w:rsidRPr="003F779B">
              <w:rPr>
                <w:rFonts w:eastAsia="Calibri"/>
                <w:lang w:val="ru-RU"/>
              </w:rPr>
              <w:t>сердечно-сосудистой</w:t>
            </w:r>
            <w:proofErr w:type="gramEnd"/>
            <w:r w:rsidRPr="003F779B">
              <w:rPr>
                <w:rFonts w:eastAsia="Calibri"/>
                <w:lang w:val="ru-RU"/>
              </w:rPr>
              <w:t xml:space="preserve"> системы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ds27.001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Отравления и другие воздействия внешних причин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ds34.002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Операции на органах полости рта (уровень 1)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ds36.001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40113C" w:rsidRPr="00F5069E" w:rsidTr="009E5E72">
        <w:trPr>
          <w:cantSplit/>
          <w:trHeight w:val="284"/>
        </w:trPr>
        <w:tc>
          <w:tcPr>
            <w:tcW w:w="1418" w:type="dxa"/>
            <w:gridSpan w:val="2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</w:rPr>
            </w:pPr>
            <w:r w:rsidRPr="00F5069E">
              <w:rPr>
                <w:rFonts w:eastAsia="Calibri"/>
              </w:rPr>
              <w:t>ds36.004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40113C" w:rsidRPr="00F5069E" w:rsidRDefault="0040113C" w:rsidP="009E5E72">
            <w:pPr>
              <w:rPr>
                <w:rFonts w:eastAsia="Calibri"/>
                <w:lang w:val="ru-RU"/>
              </w:rPr>
            </w:pPr>
            <w:r w:rsidRPr="00F5069E">
              <w:rPr>
                <w:rFonts w:eastAsia="Calibri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3C2C2C" w:rsidRPr="00620097" w:rsidRDefault="0077082B" w:rsidP="00620097">
      <w:pPr>
        <w:spacing w:after="160"/>
        <w:jc w:val="both"/>
        <w:rPr>
          <w:rFonts w:eastAsia="Calibri"/>
          <w:sz w:val="22"/>
          <w:szCs w:val="22"/>
        </w:rPr>
      </w:pPr>
      <w:r w:rsidRPr="00620097">
        <w:rPr>
          <w:rFonts w:eastAsia="Calibri"/>
          <w:sz w:val="22"/>
          <w:szCs w:val="22"/>
        </w:rPr>
        <w:t>*</w:t>
      </w:r>
      <w:r w:rsidR="006E0173" w:rsidRPr="00620097">
        <w:rPr>
          <w:rFonts w:eastAsia="Calibri"/>
          <w:sz w:val="22"/>
          <w:szCs w:val="22"/>
        </w:rPr>
        <w:t> </w:t>
      </w:r>
      <w:r w:rsidRPr="00620097">
        <w:rPr>
          <w:rFonts w:eastAsia="Calibri"/>
          <w:sz w:val="22"/>
          <w:szCs w:val="22"/>
        </w:rPr>
        <w:t>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r w:rsidR="003C2C2C" w:rsidRPr="00620097">
        <w:rPr>
          <w:rFonts w:eastAsia="Calibri"/>
          <w:sz w:val="22"/>
          <w:szCs w:val="22"/>
        </w:rPr>
        <w:t xml:space="preserve"> </w:t>
      </w:r>
    </w:p>
    <w:p w:rsidR="003C2C2C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3.4.3. В случаях проведения лекарственной терапии при злокачественных новообразованиях, если:</w:t>
      </w: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sz w:val="26"/>
          <w:szCs w:val="26"/>
        </w:rPr>
        <w:t xml:space="preserve">- фактическое количество дней введения в рамках прерванного случая соответствует количеству дней введения в тарифе, предусмотренном в описании схемы лекарственной терапии, оплата лечения осуществляется в полном объеме </w:t>
      </w:r>
      <w:proofErr w:type="gramStart"/>
      <w:r w:rsidRPr="009E5E72">
        <w:rPr>
          <w:sz w:val="26"/>
          <w:szCs w:val="26"/>
        </w:rPr>
        <w:t>по</w:t>
      </w:r>
      <w:proofErr w:type="gramEnd"/>
      <w:r w:rsidRPr="009E5E72">
        <w:rPr>
          <w:sz w:val="26"/>
          <w:szCs w:val="26"/>
        </w:rPr>
        <w:t xml:space="preserve"> соответствующей КСГ;</w:t>
      </w:r>
    </w:p>
    <w:p w:rsidR="003C2C2C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 xml:space="preserve">- если фактическое количество дней введения меньше предусмотренного в описании схемы лекарственной терапии, оплата осуществляется аналогично случаям лечения, когда хирургическое лечение и (или)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тромболит</w:t>
      </w:r>
      <w:r w:rsidR="003C2C2C" w:rsidRPr="009E5E72">
        <w:rPr>
          <w:rFonts w:ascii="Times New Roman" w:hAnsi="Times New Roman" w:cs="Times New Roman"/>
          <w:sz w:val="26"/>
          <w:szCs w:val="26"/>
        </w:rPr>
        <w:t>ическая</w:t>
      </w:r>
      <w:proofErr w:type="spellEnd"/>
      <w:r w:rsidR="003C2C2C" w:rsidRPr="009E5E72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>3.4.4. В случаях проведения лучевой терапии, в том числе в сочетании с лекарственной терапией (учитывая, что проведение лучевой терапии предусмотрено начиная с одной фракции)</w:t>
      </w:r>
      <w:r w:rsidR="00383C2E" w:rsidRPr="009E5E72">
        <w:rPr>
          <w:rFonts w:ascii="Times New Roman" w:hAnsi="Times New Roman" w:cs="Times New Roman"/>
          <w:sz w:val="26"/>
          <w:szCs w:val="26"/>
        </w:rPr>
        <w:t>,</w:t>
      </w:r>
      <w:r w:rsidRPr="009E5E72">
        <w:rPr>
          <w:rFonts w:ascii="Times New Roman" w:hAnsi="Times New Roman" w:cs="Times New Roman"/>
          <w:sz w:val="26"/>
          <w:szCs w:val="26"/>
        </w:rPr>
        <w:t xml:space="preserve"> оплата лечения осуществляется путем отнесения случая </w:t>
      </w:r>
      <w:proofErr w:type="gramStart"/>
      <w:r w:rsidRPr="009E5E72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9E5E72">
        <w:rPr>
          <w:rFonts w:ascii="Times New Roman" w:hAnsi="Times New Roman" w:cs="Times New Roman"/>
          <w:sz w:val="26"/>
          <w:szCs w:val="26"/>
        </w:rPr>
        <w:t xml:space="preserve"> соответствующей КСГ</w:t>
      </w:r>
      <w:r w:rsidR="00383C2E" w:rsidRPr="009E5E72">
        <w:rPr>
          <w:rFonts w:ascii="Times New Roman" w:hAnsi="Times New Roman" w:cs="Times New Roman"/>
          <w:sz w:val="26"/>
          <w:szCs w:val="26"/>
        </w:rPr>
        <w:t>,</w:t>
      </w:r>
      <w:r w:rsidRPr="009E5E72">
        <w:rPr>
          <w:rFonts w:ascii="Times New Roman" w:hAnsi="Times New Roman" w:cs="Times New Roman"/>
          <w:sz w:val="26"/>
          <w:szCs w:val="26"/>
        </w:rPr>
        <w:t xml:space="preserve"> исходя из фактически проведенного количества дней облучения (фракций).</w:t>
      </w:r>
    </w:p>
    <w:p w:rsidR="0077082B" w:rsidRPr="009E5E72" w:rsidRDefault="0077082B" w:rsidP="006200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E72">
        <w:rPr>
          <w:rFonts w:ascii="Times New Roman" w:hAnsi="Times New Roman" w:cs="Times New Roman"/>
          <w:sz w:val="26"/>
          <w:szCs w:val="26"/>
        </w:rPr>
        <w:t xml:space="preserve">Прерванные случаи проведения лучевой терапии в сочетании с лекарственной терапией подлежат оплате аналогично случаям лечения, когда хирургическое лечение и (или)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тромболитическая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терапия не проводились.</w:t>
      </w:r>
      <w:r w:rsidRPr="009E5E72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3.5. </w:t>
      </w:r>
      <w:proofErr w:type="gramStart"/>
      <w:r w:rsidRPr="009E5E72">
        <w:rPr>
          <w:sz w:val="26"/>
          <w:szCs w:val="26"/>
        </w:rPr>
        <w:t xml:space="preserve">Оплата больных, переведенных в пределах одной медицинской </w:t>
      </w:r>
      <w:r w:rsidRPr="009E5E72">
        <w:rPr>
          <w:sz w:val="26"/>
          <w:szCs w:val="26"/>
        </w:rPr>
        <w:lastRenderedPageBreak/>
        <w:t xml:space="preserve">организации в рамках круглосуточного стационара из одного отделения в другое (в том числе из круглосуточного стационара в дневной), производится в рамках одного случая лечения по КСГ, </w:t>
      </w:r>
      <w:r w:rsidRPr="009E5E72">
        <w:rPr>
          <w:rFonts w:eastAsia="Calibri"/>
          <w:sz w:val="26"/>
          <w:szCs w:val="26"/>
        </w:rPr>
        <w:t>которая имеет более высокий коэффициент относительной затратоемкости</w:t>
      </w:r>
      <w:r w:rsidRPr="009E5E72">
        <w:rPr>
          <w:sz w:val="26"/>
          <w:szCs w:val="26"/>
        </w:rPr>
        <w:t xml:space="preserve">. </w:t>
      </w:r>
      <w:proofErr w:type="gramEnd"/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Исключением являются случаи: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 дородовой госпитализации пациентки в отделение патологии беременности с последующим </w:t>
      </w:r>
      <w:proofErr w:type="spellStart"/>
      <w:r w:rsidRPr="009E5E72">
        <w:rPr>
          <w:sz w:val="26"/>
          <w:szCs w:val="26"/>
        </w:rPr>
        <w:t>родоразрешением</w:t>
      </w:r>
      <w:proofErr w:type="spellEnd"/>
      <w:r w:rsidRPr="009E5E72">
        <w:rPr>
          <w:sz w:val="26"/>
          <w:szCs w:val="26"/>
        </w:rPr>
        <w:t xml:space="preserve"> (см. Порядок оплаты случаев, отнесенных к профилю «Патологии беременности»);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проведения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оказания медицинской помощи, связанн</w:t>
      </w:r>
      <w:r w:rsidR="00383C2E" w:rsidRPr="009E5E72">
        <w:rPr>
          <w:sz w:val="26"/>
          <w:szCs w:val="26"/>
        </w:rPr>
        <w:t>ой</w:t>
      </w:r>
      <w:r w:rsidRPr="009E5E72">
        <w:rPr>
          <w:sz w:val="26"/>
          <w:szCs w:val="26"/>
        </w:rPr>
        <w:t xml:space="preserve">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этапного хирургического лечения при злокачественных новообразованиях, не предусматривающего</w:t>
      </w:r>
      <w:r w:rsidR="00BC7A8E" w:rsidRPr="009E5E72">
        <w:rPr>
          <w:sz w:val="26"/>
          <w:szCs w:val="26"/>
        </w:rPr>
        <w:t xml:space="preserve"> выписку пациента из стационара;</w:t>
      </w:r>
    </w:p>
    <w:p w:rsidR="00BC7A8E" w:rsidRPr="009E5E72" w:rsidRDefault="00BC7A8E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 проведение </w:t>
      </w:r>
      <w:proofErr w:type="spellStart"/>
      <w:r w:rsidRPr="009E5E72">
        <w:rPr>
          <w:sz w:val="26"/>
          <w:szCs w:val="26"/>
        </w:rPr>
        <w:t>реинфузии</w:t>
      </w:r>
      <w:proofErr w:type="spellEnd"/>
      <w:r w:rsidRPr="009E5E72">
        <w:rPr>
          <w:sz w:val="26"/>
          <w:szCs w:val="26"/>
        </w:rPr>
        <w:t xml:space="preserve"> </w:t>
      </w:r>
      <w:proofErr w:type="spellStart"/>
      <w:r w:rsidRPr="009E5E72">
        <w:rPr>
          <w:sz w:val="26"/>
          <w:szCs w:val="26"/>
        </w:rPr>
        <w:t>аутокрови</w:t>
      </w:r>
      <w:proofErr w:type="spellEnd"/>
      <w:r w:rsidRPr="009E5E72">
        <w:rPr>
          <w:sz w:val="26"/>
          <w:szCs w:val="26"/>
        </w:rPr>
        <w:t xml:space="preserve"> или </w:t>
      </w:r>
      <w:proofErr w:type="gramStart"/>
      <w:r w:rsidRPr="009E5E72">
        <w:rPr>
          <w:sz w:val="26"/>
          <w:szCs w:val="26"/>
        </w:rPr>
        <w:t>баллонной</w:t>
      </w:r>
      <w:proofErr w:type="gramEnd"/>
      <w:r w:rsidRPr="009E5E72">
        <w:rPr>
          <w:sz w:val="26"/>
          <w:szCs w:val="26"/>
        </w:rPr>
        <w:t xml:space="preserve"> внутриаортальной </w:t>
      </w:r>
      <w:proofErr w:type="spellStart"/>
      <w:r w:rsidRPr="009E5E72">
        <w:rPr>
          <w:sz w:val="26"/>
          <w:szCs w:val="26"/>
        </w:rPr>
        <w:t>контрпульсации</w:t>
      </w:r>
      <w:proofErr w:type="spellEnd"/>
      <w:r w:rsidRPr="009E5E72">
        <w:rPr>
          <w:sz w:val="26"/>
          <w:szCs w:val="26"/>
        </w:rPr>
        <w:t xml:space="preserve">, или экстракорпоральной мембранной </w:t>
      </w:r>
      <w:proofErr w:type="spellStart"/>
      <w:r w:rsidRPr="009E5E72">
        <w:rPr>
          <w:sz w:val="26"/>
          <w:szCs w:val="26"/>
        </w:rPr>
        <w:t>оксигенации</w:t>
      </w:r>
      <w:proofErr w:type="spellEnd"/>
      <w:r w:rsidRPr="009E5E72">
        <w:rPr>
          <w:sz w:val="26"/>
          <w:szCs w:val="26"/>
        </w:rPr>
        <w:t xml:space="preserve"> на фоне лечения основного заболевания.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В подобных случаях 100% оплате подлежат оба случая лечения в рамках соответствующих КСГ. При этом если один из двух случаев лечения является прерванным, его оплата осуществляется в соответствии с установленными правилами.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77082B" w:rsidRPr="009E5E72" w:rsidRDefault="0077082B" w:rsidP="00620097">
      <w:pPr>
        <w:ind w:firstLine="709"/>
        <w:jc w:val="both"/>
        <w:rPr>
          <w:bCs/>
          <w:sz w:val="26"/>
          <w:szCs w:val="26"/>
        </w:rPr>
      </w:pPr>
      <w:r w:rsidRPr="009E5E72">
        <w:rPr>
          <w:bCs/>
          <w:sz w:val="26"/>
          <w:szCs w:val="26"/>
        </w:rPr>
        <w:t>3.6. </w:t>
      </w:r>
      <w:proofErr w:type="gramStart"/>
      <w:r w:rsidRPr="009E5E72">
        <w:rPr>
          <w:bCs/>
          <w:sz w:val="26"/>
          <w:szCs w:val="26"/>
        </w:rPr>
        <w:t>При направлении в медицинскую организацию, в том числе федеральную, с целью комплексного обследования и (или) предоперационной подготовки пациентов, которым в последующем необходимо проведение хирургического лечения, в том числе в рамках оказания ВМП, указанные случаи оплачиваются в рамках специализированной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 исследования.</w:t>
      </w:r>
      <w:proofErr w:type="gramEnd"/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bCs/>
          <w:sz w:val="26"/>
          <w:szCs w:val="26"/>
        </w:rPr>
        <w:t>После оказания в медицинской организации, в том числе федеральной медицинской организации, ВМП, при наличии показаний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КСГ, формируемой по коду МКБ 10.</w:t>
      </w:r>
    </w:p>
    <w:p w:rsidR="0077082B" w:rsidRPr="009E5E72" w:rsidRDefault="0077082B" w:rsidP="00620097">
      <w:pPr>
        <w:ind w:firstLine="709"/>
        <w:jc w:val="both"/>
        <w:rPr>
          <w:bCs/>
          <w:strike/>
          <w:sz w:val="26"/>
          <w:szCs w:val="26"/>
        </w:rPr>
      </w:pPr>
      <w:r w:rsidRPr="009E5E72">
        <w:rPr>
          <w:bCs/>
          <w:sz w:val="26"/>
          <w:szCs w:val="26"/>
        </w:rPr>
        <w:t xml:space="preserve">Отнесение случая оказания медицинской помощи к ВМП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ВМП. В случае если хотя бы один из вышеуказанных параметров не соответствует </w:t>
      </w:r>
      <w:r w:rsidRPr="009E5E72">
        <w:rPr>
          <w:bCs/>
          <w:sz w:val="26"/>
          <w:szCs w:val="26"/>
        </w:rPr>
        <w:lastRenderedPageBreak/>
        <w:t xml:space="preserve">Перечню, оплата случая оказания медицинской помощи осуществляется в рамках специализированной медицинской помощи </w:t>
      </w:r>
      <w:proofErr w:type="gramStart"/>
      <w:r w:rsidRPr="009E5E72">
        <w:rPr>
          <w:bCs/>
          <w:sz w:val="26"/>
          <w:szCs w:val="26"/>
        </w:rPr>
        <w:t>по</w:t>
      </w:r>
      <w:proofErr w:type="gramEnd"/>
      <w:r w:rsidRPr="009E5E72">
        <w:rPr>
          <w:bCs/>
          <w:sz w:val="26"/>
          <w:szCs w:val="26"/>
        </w:rPr>
        <w:t xml:space="preserve"> соответствующей КСГ, исходя из выполненно</w:t>
      </w:r>
      <w:r w:rsidR="00557AEF">
        <w:rPr>
          <w:bCs/>
          <w:sz w:val="26"/>
          <w:szCs w:val="26"/>
        </w:rPr>
        <w:t>го</w:t>
      </w:r>
      <w:r w:rsidRPr="009E5E72">
        <w:rPr>
          <w:bCs/>
          <w:sz w:val="26"/>
          <w:szCs w:val="26"/>
        </w:rPr>
        <w:t xml:space="preserve"> хирургическо</w:t>
      </w:r>
      <w:r w:rsidR="00557AEF">
        <w:rPr>
          <w:bCs/>
          <w:sz w:val="26"/>
          <w:szCs w:val="26"/>
        </w:rPr>
        <w:t>го</w:t>
      </w:r>
      <w:r w:rsidRPr="009E5E72">
        <w:rPr>
          <w:bCs/>
          <w:sz w:val="26"/>
          <w:szCs w:val="26"/>
        </w:rPr>
        <w:t xml:space="preserve"> </w:t>
      </w:r>
      <w:r w:rsidR="00557AEF">
        <w:rPr>
          <w:rFonts w:eastAsia="Calibri"/>
          <w:sz w:val="26"/>
          <w:szCs w:val="26"/>
        </w:rPr>
        <w:t>вмешательства</w:t>
      </w:r>
      <w:r w:rsidR="00557AEF" w:rsidRPr="009E5E72">
        <w:rPr>
          <w:bCs/>
          <w:sz w:val="26"/>
          <w:szCs w:val="26"/>
        </w:rPr>
        <w:t xml:space="preserve"> </w:t>
      </w:r>
      <w:r w:rsidRPr="009E5E72">
        <w:rPr>
          <w:bCs/>
          <w:sz w:val="26"/>
          <w:szCs w:val="26"/>
        </w:rPr>
        <w:t>и (или) других применяемых медицинских технологий.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4. Порядок оплаты 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случаев лечения при оказании услуг диализа</w:t>
      </w:r>
    </w:p>
    <w:p w:rsidR="0077082B" w:rsidRPr="009E5E72" w:rsidRDefault="0077082B" w:rsidP="00620097">
      <w:pPr>
        <w:ind w:firstLine="709"/>
        <w:jc w:val="center"/>
        <w:rPr>
          <w:sz w:val="26"/>
          <w:szCs w:val="26"/>
        </w:rPr>
      </w:pP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При оказании медицинской помощи пациентам, получающим услуги диализа, оплата в амбулаторных условиях осуществляется за услугу диализа, в условиях дневного стационара – за услугу диализа и при необходимости в сочетании с КСГ, учитывающей основное (сопутствующее) заболевание, в условиях круглосуточного стационара – за услугу диализа только в сочетании с основной КСГ, являющейся поводом для госпитализации.</w:t>
      </w:r>
      <w:proofErr w:type="gramEnd"/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Учитывая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="00E34955" w:rsidRPr="009E5E72">
        <w:rPr>
          <w:sz w:val="26"/>
          <w:szCs w:val="26"/>
        </w:rPr>
        <w:t xml:space="preserve"> </w:t>
      </w:r>
      <w:r w:rsidR="00E34955" w:rsidRPr="009E5E72">
        <w:rPr>
          <w:rFonts w:eastAsia="Calibri"/>
          <w:sz w:val="26"/>
          <w:szCs w:val="26"/>
        </w:rPr>
        <w:t xml:space="preserve">При проведении диализа в амбулаторных условиях оплата осуществляется за медицинскую услугу – одну услугу экстракорпорального диализа и один день </w:t>
      </w:r>
      <w:proofErr w:type="spellStart"/>
      <w:r w:rsidR="00E34955" w:rsidRPr="009E5E72">
        <w:rPr>
          <w:rFonts w:eastAsia="Calibri"/>
          <w:sz w:val="26"/>
          <w:szCs w:val="26"/>
        </w:rPr>
        <w:t>перитонеального</w:t>
      </w:r>
      <w:proofErr w:type="spellEnd"/>
      <w:r w:rsidR="00E34955" w:rsidRPr="009E5E72">
        <w:rPr>
          <w:rFonts w:eastAsia="Calibri"/>
          <w:sz w:val="26"/>
          <w:szCs w:val="26"/>
        </w:rPr>
        <w:t xml:space="preserve"> диализа. </w:t>
      </w:r>
      <w:r w:rsidR="00984C0D" w:rsidRPr="009E5E72">
        <w:rPr>
          <w:rFonts w:eastAsia="Calibri"/>
          <w:sz w:val="26"/>
          <w:szCs w:val="26"/>
        </w:rPr>
        <w:t>Л</w:t>
      </w:r>
      <w:r w:rsidR="00E34955" w:rsidRPr="009E5E72">
        <w:rPr>
          <w:rFonts w:eastAsia="Calibri"/>
          <w:sz w:val="26"/>
          <w:szCs w:val="26"/>
        </w:rPr>
        <w:t xml:space="preserve">ечение в течение одного месяца </w:t>
      </w:r>
      <w:r w:rsidR="00984C0D" w:rsidRPr="009E5E72">
        <w:rPr>
          <w:rFonts w:eastAsia="Calibri"/>
          <w:sz w:val="26"/>
          <w:szCs w:val="26"/>
        </w:rPr>
        <w:t xml:space="preserve">учитывается </w:t>
      </w:r>
      <w:r w:rsidR="00E34955" w:rsidRPr="009E5E72">
        <w:rPr>
          <w:rFonts w:eastAsia="Calibri"/>
          <w:sz w:val="26"/>
          <w:szCs w:val="26"/>
        </w:rPr>
        <w:t>как одно обращение (в среднем 13 усл</w:t>
      </w:r>
      <w:r w:rsidR="00984C0D" w:rsidRPr="009E5E72">
        <w:rPr>
          <w:rFonts w:eastAsia="Calibri"/>
          <w:sz w:val="26"/>
          <w:szCs w:val="26"/>
        </w:rPr>
        <w:t xml:space="preserve">уг экстракорпорального диализа </w:t>
      </w:r>
      <w:r w:rsidR="00E34955" w:rsidRPr="009E5E72">
        <w:rPr>
          <w:rFonts w:eastAsia="Calibri"/>
          <w:sz w:val="26"/>
          <w:szCs w:val="26"/>
        </w:rPr>
        <w:t xml:space="preserve">или ежедневные обмены с эффективным объемом диализата при </w:t>
      </w:r>
      <w:proofErr w:type="spellStart"/>
      <w:r w:rsidR="00E34955" w:rsidRPr="009E5E72">
        <w:rPr>
          <w:rFonts w:eastAsia="Calibri"/>
          <w:sz w:val="26"/>
          <w:szCs w:val="26"/>
        </w:rPr>
        <w:t>перитонеальном</w:t>
      </w:r>
      <w:proofErr w:type="spellEnd"/>
      <w:r w:rsidR="00E34955" w:rsidRPr="009E5E72">
        <w:rPr>
          <w:rFonts w:eastAsia="Calibri"/>
          <w:sz w:val="26"/>
          <w:szCs w:val="26"/>
        </w:rPr>
        <w:t xml:space="preserve"> диализе в течение месяца).</w:t>
      </w:r>
    </w:p>
    <w:p w:rsidR="0077082B" w:rsidRPr="009E5E72" w:rsidRDefault="00C8211E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В</w:t>
      </w:r>
      <w:r w:rsidR="0077082B" w:rsidRPr="009E5E72">
        <w:rPr>
          <w:sz w:val="26"/>
          <w:szCs w:val="26"/>
        </w:rPr>
        <w:t xml:space="preserve"> период </w:t>
      </w:r>
      <w:proofErr w:type="gramStart"/>
      <w:r w:rsidR="0077082B" w:rsidRPr="009E5E72">
        <w:rPr>
          <w:sz w:val="26"/>
          <w:szCs w:val="26"/>
        </w:rPr>
        <w:t>лечения</w:t>
      </w:r>
      <w:proofErr w:type="gramEnd"/>
      <w:r w:rsidR="0077082B" w:rsidRPr="009E5E72">
        <w:rPr>
          <w:sz w:val="26"/>
          <w:szCs w:val="26"/>
        </w:rPr>
        <w:t xml:space="preserve">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77082B" w:rsidRPr="009E5E72" w:rsidRDefault="0077082B" w:rsidP="006200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В соответствии с Инструкцией тарифы на услуги устанавливаются дифференцированно по методам диализа. Настоящим Тарифным соглашением установлены базовые тарифы на оплату гемодиализа (код услуги A18.05.002 «Гемодиализ») и </w:t>
      </w:r>
      <w:proofErr w:type="spellStart"/>
      <w:r w:rsidRPr="009E5E72">
        <w:rPr>
          <w:sz w:val="26"/>
          <w:szCs w:val="26"/>
        </w:rPr>
        <w:t>перитонеального</w:t>
      </w:r>
      <w:proofErr w:type="spellEnd"/>
      <w:r w:rsidRPr="009E5E72">
        <w:rPr>
          <w:sz w:val="26"/>
          <w:szCs w:val="26"/>
        </w:rPr>
        <w:t xml:space="preserve"> диализа (код услуги А18.30.001 «</w:t>
      </w:r>
      <w:proofErr w:type="spellStart"/>
      <w:r w:rsidRPr="009E5E72">
        <w:rPr>
          <w:sz w:val="26"/>
          <w:szCs w:val="26"/>
        </w:rPr>
        <w:t>Перитонеальный</w:t>
      </w:r>
      <w:proofErr w:type="spellEnd"/>
      <w:r w:rsidRPr="009E5E72">
        <w:rPr>
          <w:sz w:val="26"/>
          <w:szCs w:val="26"/>
        </w:rPr>
        <w:t xml:space="preserve"> диализ»). При этом, учитывая одинаковые затраты, абсолютная стоимость услуг диализа является одинаковой, независимо от условий и уровней его оказания. 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</w:t>
      </w:r>
      <w:r w:rsidR="00C8211E" w:rsidRPr="009E5E72">
        <w:rPr>
          <w:sz w:val="26"/>
          <w:szCs w:val="26"/>
        </w:rPr>
        <w:t>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Учитывая постоянный характер проводимого лечения, рекомендуется ведение одной амбулаторной карты (учетная форма № 025/у) в течение календарного года (в том числе и в случае ведения электронной амбулаторной карты), несмотря на количество законченных случаев лечения по данной нозологии у конкретного пациента (с момента начала проведения диализа в текущем году до 31 декабря текущего года).</w:t>
      </w:r>
      <w:proofErr w:type="gramEnd"/>
    </w:p>
    <w:p w:rsidR="0077082B" w:rsidRPr="009E5E72" w:rsidRDefault="0077082B" w:rsidP="0062009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E5E72">
        <w:rPr>
          <w:rFonts w:ascii="Times New Roman" w:hAnsi="Times New Roman" w:cs="Times New Roman"/>
          <w:sz w:val="26"/>
          <w:szCs w:val="26"/>
        </w:rPr>
        <w:t xml:space="preserve">В случае выполнения услуг диализа при сепсисе, септическом шоке,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lastRenderedPageBreak/>
        <w:t>полиорганной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недостаточности, печеночной недостаточности, острых отравлениях, остром некротическом панкреатите, остром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рабдомиолизе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и других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миоглобинурических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синдромах, парапротеинемических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гемобластозах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E5E72">
        <w:rPr>
          <w:rFonts w:ascii="Times New Roman" w:hAnsi="Times New Roman" w:cs="Times New Roman"/>
          <w:sz w:val="26"/>
          <w:szCs w:val="26"/>
        </w:rPr>
        <w:t>жизнеугрожающих</w:t>
      </w:r>
      <w:proofErr w:type="spellEnd"/>
      <w:r w:rsidRPr="009E5E72">
        <w:rPr>
          <w:rFonts w:ascii="Times New Roman" w:hAnsi="Times New Roman" w:cs="Times New Roman"/>
          <w:sz w:val="26"/>
          <w:szCs w:val="26"/>
        </w:rPr>
        <w:t xml:space="preserve"> обострениях аутоиммунных заболеваний</w:t>
      </w:r>
      <w:r w:rsidR="00C8211E" w:rsidRPr="009E5E72">
        <w:rPr>
          <w:rFonts w:ascii="Times New Roman" w:hAnsi="Times New Roman" w:cs="Times New Roman"/>
          <w:sz w:val="26"/>
          <w:szCs w:val="26"/>
        </w:rPr>
        <w:t xml:space="preserve"> </w:t>
      </w:r>
      <w:r w:rsidR="00614737" w:rsidRPr="009E5E72">
        <w:rPr>
          <w:rFonts w:ascii="Times New Roman" w:hAnsi="Times New Roman" w:cs="Times New Roman"/>
          <w:sz w:val="26"/>
          <w:szCs w:val="26"/>
        </w:rPr>
        <w:t>–</w:t>
      </w:r>
      <w:r w:rsidRPr="009E5E72">
        <w:rPr>
          <w:rFonts w:ascii="Times New Roman" w:hAnsi="Times New Roman" w:cs="Times New Roman"/>
          <w:sz w:val="26"/>
          <w:szCs w:val="26"/>
        </w:rPr>
        <w:t xml:space="preserve"> оплата диализа осуществляется дополнительно к стоимости КСГ в соответствии с установленными Комиссией объемами по методам диализа.</w:t>
      </w:r>
      <w:proofErr w:type="gramEnd"/>
    </w:p>
    <w:p w:rsidR="0077082B" w:rsidRPr="009E5E72" w:rsidRDefault="0077082B" w:rsidP="0062009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При проведении экспертизы качества медицинской помощи необходимо оценивать обязательность проведения в полном объеме процедур диализа.</w:t>
      </w:r>
    </w:p>
    <w:p w:rsidR="00AA7D48" w:rsidRPr="009E5E72" w:rsidRDefault="00AA7D48" w:rsidP="00620097">
      <w:pPr>
        <w:jc w:val="center"/>
        <w:rPr>
          <w:b/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5. Порядок оплаты случаев, отнесенных к профилю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«Патологии беременности»</w:t>
      </w:r>
    </w:p>
    <w:p w:rsidR="009E5E72" w:rsidRDefault="009E5E72" w:rsidP="00620097">
      <w:pPr>
        <w:ind w:firstLine="708"/>
        <w:jc w:val="both"/>
        <w:rPr>
          <w:rFonts w:eastAsia="Calibri"/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9E5E72">
        <w:rPr>
          <w:rFonts w:eastAsia="Calibri"/>
          <w:sz w:val="26"/>
          <w:szCs w:val="26"/>
        </w:rPr>
        <w:t>по</w:t>
      </w:r>
      <w:proofErr w:type="gramEnd"/>
      <w:r w:rsidRPr="009E5E72">
        <w:rPr>
          <w:rFonts w:eastAsia="Calibri"/>
          <w:sz w:val="26"/>
          <w:szCs w:val="26"/>
        </w:rPr>
        <w:t xml:space="preserve"> соответствующей КСГ</w:t>
      </w:r>
      <w:r w:rsidRPr="009E5E72">
        <w:rPr>
          <w:sz w:val="26"/>
          <w:szCs w:val="26"/>
        </w:rPr>
        <w:t xml:space="preserve"> заболеваний</w:t>
      </w:r>
      <w:r w:rsidRPr="009E5E72">
        <w:rPr>
          <w:rFonts w:eastAsia="Calibri"/>
          <w:sz w:val="26"/>
          <w:szCs w:val="26"/>
        </w:rPr>
        <w:t xml:space="preserve">. </w:t>
      </w: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Случаи лечения в отделении «Патологии беременности» с последующим </w:t>
      </w:r>
      <w:proofErr w:type="spellStart"/>
      <w:r w:rsidRPr="009E5E72">
        <w:rPr>
          <w:rFonts w:eastAsia="Calibri"/>
          <w:sz w:val="26"/>
          <w:szCs w:val="26"/>
        </w:rPr>
        <w:t>родоразрешением</w:t>
      </w:r>
      <w:proofErr w:type="spellEnd"/>
      <w:r w:rsidRPr="009E5E72">
        <w:rPr>
          <w:rFonts w:eastAsia="Calibri"/>
          <w:sz w:val="26"/>
          <w:szCs w:val="26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9E5E72">
        <w:rPr>
          <w:rFonts w:eastAsia="Calibri"/>
          <w:sz w:val="26"/>
          <w:szCs w:val="26"/>
        </w:rPr>
        <w:t>по</w:t>
      </w:r>
      <w:proofErr w:type="gramEnd"/>
      <w:r w:rsidRPr="009E5E72">
        <w:rPr>
          <w:rFonts w:eastAsia="Calibri"/>
          <w:sz w:val="26"/>
          <w:szCs w:val="26"/>
        </w:rPr>
        <w:t xml:space="preserve"> соответствующей КСГ. </w:t>
      </w:r>
    </w:p>
    <w:p w:rsidR="004C4681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Оплата по двум КСГ осуществляется</w:t>
      </w:r>
      <w:r w:rsidR="004C4681" w:rsidRPr="009E5E72">
        <w:rPr>
          <w:rFonts w:eastAsia="Calibri"/>
          <w:sz w:val="26"/>
          <w:szCs w:val="26"/>
        </w:rPr>
        <w:t>:</w:t>
      </w:r>
    </w:p>
    <w:p w:rsidR="0077082B" w:rsidRPr="009E5E72" w:rsidRDefault="004C4681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- </w:t>
      </w:r>
      <w:r w:rsidR="0077082B" w:rsidRPr="009E5E72">
        <w:rPr>
          <w:rFonts w:eastAsia="Calibri"/>
          <w:sz w:val="26"/>
          <w:szCs w:val="26"/>
        </w:rPr>
        <w:t xml:space="preserve">в случае пребывания пациентки в отделении «Патологии беременных» не менее 2 дней с последующим </w:t>
      </w:r>
      <w:proofErr w:type="spellStart"/>
      <w:r w:rsidR="0077082B" w:rsidRPr="009E5E72">
        <w:rPr>
          <w:rFonts w:eastAsia="Calibri"/>
          <w:sz w:val="26"/>
          <w:szCs w:val="26"/>
        </w:rPr>
        <w:t>родоразрешением</w:t>
      </w:r>
      <w:proofErr w:type="spellEnd"/>
      <w:r w:rsidR="0077082B" w:rsidRPr="009E5E72">
        <w:rPr>
          <w:rFonts w:eastAsia="Calibri"/>
          <w:sz w:val="26"/>
          <w:szCs w:val="26"/>
        </w:rPr>
        <w:t xml:space="preserve"> по кодам МКБ 10</w:t>
      </w:r>
      <w:r w:rsidR="00984C0D" w:rsidRPr="009E5E72">
        <w:rPr>
          <w:rFonts w:eastAsia="Calibri"/>
          <w:sz w:val="26"/>
          <w:szCs w:val="26"/>
        </w:rPr>
        <w:t xml:space="preserve">, </w:t>
      </w:r>
      <w:r w:rsidR="00082BDA" w:rsidRPr="009E5E72">
        <w:rPr>
          <w:rFonts w:eastAsia="Calibri"/>
          <w:sz w:val="26"/>
          <w:szCs w:val="26"/>
        </w:rPr>
        <w:t>представленным</w:t>
      </w:r>
      <w:r w:rsidR="00984C0D" w:rsidRPr="009E5E72">
        <w:rPr>
          <w:rFonts w:eastAsia="Calibri"/>
          <w:sz w:val="26"/>
          <w:szCs w:val="26"/>
        </w:rPr>
        <w:t xml:space="preserve"> в таблице </w:t>
      </w:r>
      <w:r w:rsidR="00082BDA" w:rsidRPr="009E5E72">
        <w:rPr>
          <w:rFonts w:eastAsia="Calibri"/>
          <w:sz w:val="26"/>
          <w:szCs w:val="26"/>
        </w:rPr>
        <w:t>6</w:t>
      </w:r>
      <w:r w:rsidR="0077082B" w:rsidRPr="009E5E72">
        <w:rPr>
          <w:rFonts w:eastAsia="Calibri"/>
          <w:sz w:val="26"/>
          <w:szCs w:val="26"/>
        </w:rPr>
        <w:t>:</w:t>
      </w:r>
    </w:p>
    <w:p w:rsidR="0077082B" w:rsidRPr="009E5E72" w:rsidRDefault="00984C0D" w:rsidP="00620097">
      <w:pPr>
        <w:ind w:firstLine="708"/>
        <w:jc w:val="right"/>
        <w:rPr>
          <w:sz w:val="26"/>
          <w:szCs w:val="26"/>
        </w:rPr>
      </w:pPr>
      <w:r w:rsidRPr="009E5E72">
        <w:rPr>
          <w:sz w:val="26"/>
          <w:szCs w:val="26"/>
        </w:rPr>
        <w:t xml:space="preserve">Таблица </w:t>
      </w:r>
      <w:r w:rsidR="00082BDA" w:rsidRPr="009E5E72">
        <w:rPr>
          <w:sz w:val="26"/>
          <w:szCs w:val="26"/>
        </w:rPr>
        <w:t>6</w:t>
      </w:r>
    </w:p>
    <w:p w:rsidR="00984C0D" w:rsidRPr="00620097" w:rsidRDefault="00984C0D" w:rsidP="00620097">
      <w:pPr>
        <w:ind w:firstLine="708"/>
        <w:jc w:val="right"/>
      </w:pP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77082B" w:rsidRPr="00620097" w:rsidTr="00614737">
        <w:trPr>
          <w:trHeight w:val="454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  <w:rPr>
                <w:b/>
              </w:rPr>
            </w:pPr>
            <w:r w:rsidRPr="00620097">
              <w:rPr>
                <w:b/>
              </w:rPr>
              <w:t>Код МКБ 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  <w:rPr>
                <w:b/>
              </w:rPr>
            </w:pPr>
            <w:r w:rsidRPr="00620097">
              <w:rPr>
                <w:b/>
              </w:rPr>
              <w:t>Диагноз</w:t>
            </w:r>
          </w:p>
        </w:tc>
      </w:tr>
      <w:tr w:rsidR="0077082B" w:rsidRPr="00620097" w:rsidTr="00614737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</w:pPr>
            <w:r w:rsidRPr="00620097">
              <w:t>О14.1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B" w:rsidRPr="00620097" w:rsidRDefault="0077082B" w:rsidP="00620097">
            <w:pPr>
              <w:spacing w:line="240" w:lineRule="exact"/>
              <w:jc w:val="both"/>
            </w:pPr>
            <w:r w:rsidRPr="00620097">
              <w:t xml:space="preserve">Тяжелая </w:t>
            </w:r>
            <w:proofErr w:type="spellStart"/>
            <w:r w:rsidRPr="00620097">
              <w:t>преэклампсия</w:t>
            </w:r>
            <w:proofErr w:type="spellEnd"/>
            <w:r w:rsidRPr="00620097">
              <w:t>.</w:t>
            </w:r>
          </w:p>
        </w:tc>
      </w:tr>
      <w:tr w:rsidR="0077082B" w:rsidRPr="00620097" w:rsidTr="00614737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</w:pPr>
            <w:r w:rsidRPr="00620097">
              <w:t>О34.2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B" w:rsidRPr="00620097" w:rsidRDefault="0077082B" w:rsidP="00620097">
            <w:pPr>
              <w:spacing w:line="240" w:lineRule="exact"/>
              <w:jc w:val="both"/>
            </w:pPr>
            <w:r w:rsidRPr="00620097">
              <w:t>Послеоперационный рубец матки, требующий предоставления медицинской помощи матери.</w:t>
            </w:r>
          </w:p>
        </w:tc>
      </w:tr>
      <w:tr w:rsidR="0077082B" w:rsidRPr="00620097" w:rsidTr="00614737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</w:pPr>
            <w:r w:rsidRPr="00620097">
              <w:t>О36.3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B" w:rsidRPr="00620097" w:rsidRDefault="0077082B" w:rsidP="00620097">
            <w:pPr>
              <w:spacing w:line="240" w:lineRule="exact"/>
              <w:jc w:val="both"/>
            </w:pPr>
            <w:r w:rsidRPr="00620097"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77082B" w:rsidRPr="00620097" w:rsidTr="00614737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</w:pPr>
            <w:r w:rsidRPr="00620097">
              <w:t>О36.4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B" w:rsidRPr="00620097" w:rsidRDefault="0077082B" w:rsidP="00620097">
            <w:pPr>
              <w:spacing w:line="240" w:lineRule="exact"/>
              <w:jc w:val="both"/>
            </w:pPr>
            <w:r w:rsidRPr="00620097">
              <w:t>Внутриутробная гибель плода, требующая предоставления медицинской помощи матери.</w:t>
            </w:r>
          </w:p>
        </w:tc>
      </w:tr>
      <w:tr w:rsidR="0077082B" w:rsidRPr="00620097" w:rsidTr="00614737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2B" w:rsidRPr="00620097" w:rsidRDefault="0077082B" w:rsidP="00620097">
            <w:pPr>
              <w:spacing w:line="240" w:lineRule="exact"/>
              <w:jc w:val="center"/>
            </w:pPr>
            <w:r w:rsidRPr="00620097">
              <w:t>О42.2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2B" w:rsidRPr="00620097" w:rsidRDefault="0077082B" w:rsidP="00620097">
            <w:pPr>
              <w:spacing w:line="240" w:lineRule="exact"/>
              <w:jc w:val="both"/>
            </w:pPr>
            <w:r w:rsidRPr="00620097"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77082B" w:rsidRPr="00620097" w:rsidRDefault="0077082B" w:rsidP="00620097">
      <w:pPr>
        <w:ind w:firstLine="708"/>
        <w:jc w:val="both"/>
        <w:rPr>
          <w:sz w:val="27"/>
          <w:szCs w:val="27"/>
        </w:rPr>
      </w:pPr>
    </w:p>
    <w:p w:rsidR="004C4681" w:rsidRPr="009E5E72" w:rsidRDefault="004C4681" w:rsidP="00620097">
      <w:pPr>
        <w:jc w:val="both"/>
        <w:rPr>
          <w:rFonts w:eastAsia="Calibri"/>
          <w:sz w:val="26"/>
          <w:szCs w:val="26"/>
        </w:rPr>
      </w:pPr>
      <w:r w:rsidRPr="009E5E72">
        <w:rPr>
          <w:sz w:val="26"/>
          <w:szCs w:val="26"/>
        </w:rPr>
        <w:tab/>
      </w:r>
      <w:r w:rsidRPr="009E5E72">
        <w:rPr>
          <w:rFonts w:eastAsia="Calibri"/>
          <w:sz w:val="26"/>
          <w:szCs w:val="26"/>
        </w:rPr>
        <w:t>- </w:t>
      </w:r>
      <w:r w:rsidR="00257E4C" w:rsidRPr="009E5E72">
        <w:rPr>
          <w:rFonts w:eastAsia="Calibri"/>
          <w:sz w:val="26"/>
          <w:szCs w:val="26"/>
        </w:rPr>
        <w:t xml:space="preserve">в случае пребывания в отделении патологии беременности в течение 6 дней и более с последующим </w:t>
      </w:r>
      <w:proofErr w:type="spellStart"/>
      <w:r w:rsidR="00257E4C" w:rsidRPr="009E5E72">
        <w:rPr>
          <w:rFonts w:eastAsia="Calibri"/>
          <w:sz w:val="26"/>
          <w:szCs w:val="26"/>
        </w:rPr>
        <w:t>родоразрешением</w:t>
      </w:r>
      <w:proofErr w:type="spellEnd"/>
      <w:r w:rsidR="00067EFB" w:rsidRPr="009E5E72">
        <w:rPr>
          <w:rFonts w:eastAsia="Calibri"/>
          <w:sz w:val="26"/>
          <w:szCs w:val="26"/>
        </w:rPr>
        <w:t>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037382" w:rsidRPr="009E5E72" w:rsidRDefault="00037382" w:rsidP="00620097">
      <w:pPr>
        <w:jc w:val="center"/>
        <w:rPr>
          <w:b/>
          <w:sz w:val="26"/>
          <w:szCs w:val="26"/>
        </w:rPr>
      </w:pPr>
    </w:p>
    <w:p w:rsidR="00037382" w:rsidRPr="009E5E72" w:rsidRDefault="00037382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«Акушерство-Гинекология» в (стационарных условиях)</w:t>
      </w:r>
    </w:p>
    <w:p w:rsidR="0077082B" w:rsidRPr="009E5E72" w:rsidRDefault="0077082B" w:rsidP="00620097">
      <w:pPr>
        <w:jc w:val="center"/>
        <w:rPr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Отнесение к КСГ st02.003 «</w:t>
      </w:r>
      <w:proofErr w:type="spellStart"/>
      <w:r w:rsidRPr="009E5E72">
        <w:rPr>
          <w:sz w:val="26"/>
          <w:szCs w:val="26"/>
        </w:rPr>
        <w:t>Родоразрешение</w:t>
      </w:r>
      <w:proofErr w:type="spellEnd"/>
      <w:r w:rsidRPr="009E5E72">
        <w:rPr>
          <w:sz w:val="26"/>
          <w:szCs w:val="26"/>
        </w:rPr>
        <w:t>» при любом основном диагнозе класса XV. Беременность, роды и послеродовой период (O</w:t>
      </w:r>
      <w:r w:rsidR="00F71913" w:rsidRPr="009E5E72">
        <w:rPr>
          <w:sz w:val="26"/>
          <w:szCs w:val="26"/>
        </w:rPr>
        <w:t>1</w:t>
      </w:r>
      <w:r w:rsidRPr="009E5E72">
        <w:rPr>
          <w:sz w:val="26"/>
          <w:szCs w:val="26"/>
        </w:rPr>
        <w:t xml:space="preserve">0-O99), </w:t>
      </w:r>
      <w:proofErr w:type="gramStart"/>
      <w:r w:rsidRPr="009E5E72">
        <w:rPr>
          <w:sz w:val="26"/>
          <w:szCs w:val="26"/>
        </w:rPr>
        <w:t>включенном</w:t>
      </w:r>
      <w:proofErr w:type="gramEnd"/>
      <w:r w:rsidRPr="009E5E72">
        <w:rPr>
          <w:sz w:val="26"/>
          <w:szCs w:val="26"/>
        </w:rPr>
        <w:t xml:space="preserve"> в данную КСГ, производится при комбинации с любой из трех услуг:</w:t>
      </w:r>
    </w:p>
    <w:p w:rsidR="00067EFB" w:rsidRPr="009E5E72" w:rsidRDefault="00067EFB" w:rsidP="00620097">
      <w:pPr>
        <w:ind w:firstLine="708"/>
        <w:jc w:val="right"/>
        <w:rPr>
          <w:sz w:val="26"/>
          <w:szCs w:val="26"/>
        </w:rPr>
      </w:pPr>
    </w:p>
    <w:p w:rsidR="009419B6" w:rsidRPr="009E5E72" w:rsidRDefault="009419B6" w:rsidP="00620097">
      <w:pPr>
        <w:ind w:firstLine="708"/>
        <w:jc w:val="right"/>
        <w:rPr>
          <w:sz w:val="26"/>
          <w:szCs w:val="26"/>
        </w:rPr>
      </w:pPr>
      <w:r w:rsidRPr="009E5E72">
        <w:rPr>
          <w:sz w:val="26"/>
          <w:szCs w:val="26"/>
        </w:rPr>
        <w:t xml:space="preserve">Таблица </w:t>
      </w:r>
      <w:r w:rsidR="00067EFB" w:rsidRPr="009E5E72">
        <w:rPr>
          <w:sz w:val="26"/>
          <w:szCs w:val="26"/>
        </w:rPr>
        <w:t>7</w:t>
      </w:r>
    </w:p>
    <w:p w:rsidR="009419B6" w:rsidRPr="00620097" w:rsidRDefault="009419B6" w:rsidP="00620097">
      <w:pPr>
        <w:ind w:firstLine="708"/>
        <w:jc w:val="right"/>
      </w:pPr>
    </w:p>
    <w:tbl>
      <w:tblPr>
        <w:tblStyle w:val="21"/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77082B" w:rsidRPr="00620097" w:rsidTr="0077082B">
        <w:trPr>
          <w:trHeight w:val="288"/>
        </w:trPr>
        <w:tc>
          <w:tcPr>
            <w:tcW w:w="2268" w:type="dxa"/>
          </w:tcPr>
          <w:p w:rsidR="0077082B" w:rsidRPr="00620097" w:rsidRDefault="0077082B" w:rsidP="00620097">
            <w:r w:rsidRPr="00620097">
              <w:t>B01.001.006</w:t>
            </w:r>
          </w:p>
        </w:tc>
        <w:tc>
          <w:tcPr>
            <w:tcW w:w="7371" w:type="dxa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Ведение патологических родов врачом-акушером-гинекологом</w:t>
            </w:r>
          </w:p>
        </w:tc>
      </w:tr>
      <w:tr w:rsidR="0077082B" w:rsidRPr="00620097" w:rsidTr="0077082B">
        <w:trPr>
          <w:trHeight w:val="288"/>
        </w:trPr>
        <w:tc>
          <w:tcPr>
            <w:tcW w:w="2268" w:type="dxa"/>
          </w:tcPr>
          <w:p w:rsidR="0077082B" w:rsidRPr="00620097" w:rsidRDefault="0077082B" w:rsidP="00620097">
            <w:r w:rsidRPr="00620097">
              <w:t>B01.001.009</w:t>
            </w:r>
          </w:p>
        </w:tc>
        <w:tc>
          <w:tcPr>
            <w:tcW w:w="7371" w:type="dxa"/>
          </w:tcPr>
          <w:p w:rsidR="0077082B" w:rsidRPr="00620097" w:rsidRDefault="0077082B" w:rsidP="00620097">
            <w:pPr>
              <w:rPr>
                <w:lang w:val="ru-RU"/>
              </w:rPr>
            </w:pPr>
            <w:r w:rsidRPr="00620097">
              <w:rPr>
                <w:lang w:val="ru-RU"/>
              </w:rPr>
              <w:t>Ведение физиологических родов врачом-акушером-гинекологом</w:t>
            </w:r>
          </w:p>
        </w:tc>
      </w:tr>
      <w:tr w:rsidR="0077082B" w:rsidRPr="00620097" w:rsidTr="0077082B">
        <w:trPr>
          <w:trHeight w:val="288"/>
        </w:trPr>
        <w:tc>
          <w:tcPr>
            <w:tcW w:w="2268" w:type="dxa"/>
          </w:tcPr>
          <w:p w:rsidR="0077082B" w:rsidRPr="00620097" w:rsidRDefault="0077082B" w:rsidP="00620097">
            <w:r w:rsidRPr="00620097">
              <w:t>B02.001.002</w:t>
            </w:r>
          </w:p>
        </w:tc>
        <w:tc>
          <w:tcPr>
            <w:tcW w:w="7371" w:type="dxa"/>
          </w:tcPr>
          <w:p w:rsidR="0077082B" w:rsidRPr="00620097" w:rsidRDefault="0077082B" w:rsidP="00620097">
            <w:proofErr w:type="spellStart"/>
            <w:r w:rsidRPr="00620097">
              <w:t>Ведение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физиологических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родов</w:t>
            </w:r>
            <w:proofErr w:type="spellEnd"/>
            <w:r w:rsidRPr="00620097">
              <w:t xml:space="preserve"> </w:t>
            </w:r>
            <w:proofErr w:type="spellStart"/>
            <w:r w:rsidRPr="00620097">
              <w:t>акушеркой</w:t>
            </w:r>
            <w:proofErr w:type="spellEnd"/>
          </w:p>
        </w:tc>
      </w:tr>
    </w:tbl>
    <w:p w:rsidR="0077082B" w:rsidRPr="00620097" w:rsidRDefault="0077082B" w:rsidP="00620097">
      <w:pPr>
        <w:ind w:firstLine="708"/>
        <w:jc w:val="both"/>
        <w:rPr>
          <w:sz w:val="27"/>
          <w:szCs w:val="27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9E5E72">
        <w:rPr>
          <w:sz w:val="26"/>
          <w:szCs w:val="26"/>
        </w:rPr>
        <w:t>родоразрешению</w:t>
      </w:r>
      <w:proofErr w:type="spellEnd"/>
      <w:r w:rsidRPr="009E5E72">
        <w:rPr>
          <w:sz w:val="26"/>
          <w:szCs w:val="26"/>
        </w:rPr>
        <w:t>, случай относится к КСГ st02.001 «Осложнения, связанные с беременностью».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При выполнении </w:t>
      </w:r>
      <w:r w:rsidR="00557AEF">
        <w:rPr>
          <w:sz w:val="26"/>
          <w:szCs w:val="26"/>
        </w:rPr>
        <w:t>хирургического вмешательство</w:t>
      </w:r>
      <w:r w:rsidRPr="009E5E72">
        <w:rPr>
          <w:sz w:val="26"/>
          <w:szCs w:val="26"/>
        </w:rPr>
        <w:t xml:space="preserve"> кесарева сечения (A16.20.005 «Кесарево сечение») случай относится к КСГ st02.004 вне зависимости от диагноза.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9E5E72">
        <w:rPr>
          <w:sz w:val="26"/>
          <w:szCs w:val="26"/>
        </w:rPr>
        <w:t>родоразрешение</w:t>
      </w:r>
      <w:proofErr w:type="spellEnd"/>
      <w:r w:rsidRPr="009E5E72">
        <w:rPr>
          <w:sz w:val="26"/>
          <w:szCs w:val="26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7. Особенности оплаты экстракорпорального оплодотворения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77082B" w:rsidRPr="009E5E72" w:rsidRDefault="0077082B" w:rsidP="0062009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9E5E72">
        <w:rPr>
          <w:rFonts w:ascii="Times New Roman" w:hAnsi="Times New Roman"/>
          <w:sz w:val="26"/>
          <w:szCs w:val="26"/>
          <w:lang w:val="ru-RU"/>
        </w:rPr>
        <w:t>1. Стимуляция суперовуляции;</w:t>
      </w:r>
    </w:p>
    <w:p w:rsidR="0077082B" w:rsidRPr="009E5E72" w:rsidRDefault="0077082B" w:rsidP="0062009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9E5E72">
        <w:rPr>
          <w:rFonts w:ascii="Times New Roman" w:hAnsi="Times New Roman"/>
          <w:sz w:val="26"/>
          <w:szCs w:val="26"/>
          <w:lang w:val="ru-RU"/>
        </w:rPr>
        <w:t>2. Получение яйцеклетки;</w:t>
      </w:r>
    </w:p>
    <w:p w:rsidR="0077082B" w:rsidRPr="009E5E72" w:rsidRDefault="0077082B" w:rsidP="0062009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9E5E72">
        <w:rPr>
          <w:rFonts w:ascii="Times New Roman" w:hAnsi="Times New Roman"/>
          <w:sz w:val="26"/>
          <w:szCs w:val="26"/>
          <w:lang w:val="ru-RU"/>
        </w:rPr>
        <w:t>3. Экстракорпоральное оплодотворение и культивирование эмбрионов;</w:t>
      </w:r>
    </w:p>
    <w:p w:rsidR="0077082B" w:rsidRPr="009E5E72" w:rsidRDefault="0077082B" w:rsidP="0062009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  <w:r w:rsidRPr="009E5E72">
        <w:rPr>
          <w:rFonts w:ascii="Times New Roman" w:hAnsi="Times New Roman"/>
          <w:sz w:val="26"/>
          <w:szCs w:val="26"/>
          <w:lang w:val="ru-RU"/>
        </w:rPr>
        <w:t>4. Внутриматочное введение (перенос) эмбрионов.</w:t>
      </w: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Дополнительно в процессе проведения процедуры ЭКО возможно осуществление </w:t>
      </w:r>
      <w:proofErr w:type="spellStart"/>
      <w:r w:rsidRPr="009E5E72">
        <w:rPr>
          <w:rFonts w:eastAsia="Calibri"/>
          <w:sz w:val="26"/>
          <w:szCs w:val="26"/>
        </w:rPr>
        <w:t>криоконсервации</w:t>
      </w:r>
      <w:proofErr w:type="spellEnd"/>
      <w:r w:rsidRPr="009E5E72">
        <w:rPr>
          <w:rFonts w:eastAsia="Calibri"/>
          <w:sz w:val="26"/>
          <w:szCs w:val="26"/>
        </w:rPr>
        <w:t xml:space="preserve"> полученных на III этапе эмбрионов.</w:t>
      </w:r>
    </w:p>
    <w:p w:rsidR="0077082B" w:rsidRPr="009E5E72" w:rsidRDefault="0077082B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9E5E72">
        <w:rPr>
          <w:rFonts w:eastAsia="Calibri"/>
          <w:sz w:val="26"/>
          <w:szCs w:val="26"/>
        </w:rPr>
        <w:t>криоконсервации</w:t>
      </w:r>
      <w:proofErr w:type="spellEnd"/>
      <w:r w:rsidRPr="009E5E72">
        <w:rPr>
          <w:rFonts w:eastAsia="Calibri"/>
          <w:sz w:val="26"/>
          <w:szCs w:val="26"/>
        </w:rPr>
        <w:t xml:space="preserve"> эмбрионов, а также проведения первых трех этапов ЭКО </w:t>
      </w:r>
      <w:r w:rsidRPr="009E5E72">
        <w:rPr>
          <w:rFonts w:eastAsia="Calibri"/>
          <w:sz w:val="26"/>
          <w:szCs w:val="26"/>
          <w:lang w:val="en-US"/>
        </w:rPr>
        <w:t>c</w:t>
      </w:r>
      <w:r w:rsidRPr="009E5E72">
        <w:rPr>
          <w:rFonts w:eastAsia="Calibri"/>
          <w:sz w:val="26"/>
          <w:szCs w:val="26"/>
        </w:rPr>
        <w:t xml:space="preserve"> последующей </w:t>
      </w:r>
      <w:proofErr w:type="spellStart"/>
      <w:r w:rsidRPr="009E5E72">
        <w:rPr>
          <w:rFonts w:eastAsia="Calibri"/>
          <w:sz w:val="26"/>
          <w:szCs w:val="26"/>
        </w:rPr>
        <w:t>криоконсервацией</w:t>
      </w:r>
      <w:proofErr w:type="spellEnd"/>
      <w:r w:rsidRPr="009E5E72">
        <w:rPr>
          <w:rFonts w:eastAsia="Calibri"/>
          <w:sz w:val="26"/>
          <w:szCs w:val="26"/>
        </w:rPr>
        <w:t xml:space="preserve"> эмбрионов без переноса эмбрионов, оплата случая осуществляется по КСГ ds02.005 «Экстракорпоральное оплодотворение» </w:t>
      </w:r>
      <w:r w:rsidR="00E044DC" w:rsidRPr="009E5E72">
        <w:rPr>
          <w:rFonts w:eastAsia="Calibri"/>
          <w:sz w:val="26"/>
          <w:szCs w:val="26"/>
        </w:rPr>
        <w:t>с</w:t>
      </w:r>
      <w:r w:rsidRPr="009E5E72">
        <w:rPr>
          <w:rFonts w:eastAsia="Calibri"/>
          <w:sz w:val="26"/>
          <w:szCs w:val="26"/>
        </w:rPr>
        <w:t xml:space="preserve"> применени</w:t>
      </w:r>
      <w:r w:rsidR="00E044DC" w:rsidRPr="009E5E72">
        <w:rPr>
          <w:rFonts w:eastAsia="Calibri"/>
          <w:sz w:val="26"/>
          <w:szCs w:val="26"/>
        </w:rPr>
        <w:t>ем</w:t>
      </w:r>
      <w:r w:rsidRPr="009E5E72">
        <w:rPr>
          <w:rFonts w:eastAsia="Calibri"/>
          <w:sz w:val="26"/>
          <w:szCs w:val="26"/>
        </w:rPr>
        <w:t xml:space="preserve"> </w:t>
      </w:r>
      <w:r w:rsidR="00082BDA" w:rsidRPr="009E5E72">
        <w:rPr>
          <w:rFonts w:eastAsia="Calibri"/>
          <w:sz w:val="26"/>
          <w:szCs w:val="26"/>
        </w:rPr>
        <w:t>коэффициента сло</w:t>
      </w:r>
      <w:r w:rsidR="009419B6" w:rsidRPr="009E5E72">
        <w:rPr>
          <w:rFonts w:eastAsia="Calibri"/>
          <w:sz w:val="26"/>
          <w:szCs w:val="26"/>
        </w:rPr>
        <w:t>жности лечения пациента (</w:t>
      </w:r>
      <w:r w:rsidRPr="009E5E72">
        <w:rPr>
          <w:rFonts w:eastAsia="Calibri"/>
          <w:sz w:val="26"/>
          <w:szCs w:val="26"/>
        </w:rPr>
        <w:t>КСЛП</w:t>
      </w:r>
      <w:r w:rsidR="009419B6" w:rsidRPr="009E5E72">
        <w:rPr>
          <w:rFonts w:eastAsia="Calibri"/>
          <w:sz w:val="26"/>
          <w:szCs w:val="26"/>
        </w:rPr>
        <w:t>)</w:t>
      </w:r>
      <w:r w:rsidR="00E044DC" w:rsidRPr="009E5E72">
        <w:rPr>
          <w:rFonts w:eastAsia="Calibri"/>
          <w:sz w:val="26"/>
          <w:szCs w:val="26"/>
        </w:rPr>
        <w:t xml:space="preserve"> равным 1</w:t>
      </w:r>
      <w:r w:rsidRPr="009E5E72">
        <w:rPr>
          <w:rFonts w:eastAsia="Calibri"/>
          <w:sz w:val="26"/>
          <w:szCs w:val="26"/>
        </w:rPr>
        <w:t>.</w:t>
      </w:r>
    </w:p>
    <w:p w:rsidR="0077082B" w:rsidRPr="009E5E72" w:rsidRDefault="0077082B" w:rsidP="0062009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9E5E72">
        <w:rPr>
          <w:rFonts w:eastAsia="Calibri"/>
          <w:sz w:val="26"/>
          <w:szCs w:val="26"/>
        </w:rPr>
        <w:t>криоконсервации</w:t>
      </w:r>
      <w:proofErr w:type="spellEnd"/>
      <w:r w:rsidRPr="009E5E72">
        <w:rPr>
          <w:rFonts w:eastAsia="Calibri"/>
          <w:sz w:val="26"/>
          <w:szCs w:val="26"/>
        </w:rPr>
        <w:t xml:space="preserve"> и размораживания эмбрионов, к стоимости случаев проведения экстракорпорального оплодотворения применя</w:t>
      </w:r>
      <w:r w:rsidR="009419B6" w:rsidRPr="009E5E72">
        <w:rPr>
          <w:rFonts w:eastAsia="Calibri"/>
          <w:sz w:val="26"/>
          <w:szCs w:val="26"/>
        </w:rPr>
        <w:t>ется КСЛП</w:t>
      </w:r>
      <w:r w:rsidRPr="009E5E72">
        <w:rPr>
          <w:rFonts w:eastAsia="Calibri"/>
          <w:sz w:val="26"/>
          <w:szCs w:val="26"/>
        </w:rPr>
        <w:t>:</w:t>
      </w:r>
    </w:p>
    <w:p w:rsidR="0077082B" w:rsidRPr="009E5E72" w:rsidRDefault="009419B6" w:rsidP="00620097">
      <w:pPr>
        <w:widowControl w:val="0"/>
        <w:autoSpaceDE w:val="0"/>
        <w:autoSpaceDN w:val="0"/>
        <w:adjustRightInd w:val="0"/>
        <w:ind w:firstLine="708"/>
        <w:jc w:val="right"/>
        <w:rPr>
          <w:sz w:val="26"/>
          <w:szCs w:val="26"/>
        </w:rPr>
      </w:pPr>
      <w:r w:rsidRPr="009E5E72">
        <w:rPr>
          <w:sz w:val="26"/>
          <w:szCs w:val="26"/>
        </w:rPr>
        <w:t xml:space="preserve">Таблица </w:t>
      </w:r>
      <w:r w:rsidR="00067EFB" w:rsidRPr="009E5E72">
        <w:rPr>
          <w:sz w:val="26"/>
          <w:szCs w:val="26"/>
        </w:rPr>
        <w:t>8</w:t>
      </w:r>
    </w:p>
    <w:p w:rsidR="009419B6" w:rsidRPr="00620097" w:rsidRDefault="009419B6" w:rsidP="00620097">
      <w:pPr>
        <w:widowControl w:val="0"/>
        <w:autoSpaceDE w:val="0"/>
        <w:autoSpaceDN w:val="0"/>
        <w:adjustRightInd w:val="0"/>
        <w:ind w:firstLine="708"/>
        <w:jc w:val="right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947"/>
        <w:gridCol w:w="1842"/>
      </w:tblGrid>
      <w:tr w:rsidR="0077082B" w:rsidRPr="00620097" w:rsidTr="001F2A05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D533A2" w:rsidP="001F2A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620097">
              <w:rPr>
                <w:rFonts w:eastAsiaTheme="minorHAnsi"/>
                <w:b/>
                <w:lang w:eastAsia="en-US"/>
              </w:rPr>
              <w:t xml:space="preserve">№ </w:t>
            </w:r>
            <w:proofErr w:type="gramStart"/>
            <w:r w:rsidR="0077082B" w:rsidRPr="00620097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="0077082B" w:rsidRPr="00620097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1F2A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620097">
              <w:rPr>
                <w:rFonts w:eastAsiaTheme="minorHAnsi"/>
                <w:b/>
                <w:lang w:eastAsia="en-US"/>
              </w:rPr>
              <w:t>Наименование этапов проведения ЭКО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Default="0077082B" w:rsidP="001F2A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620097">
              <w:rPr>
                <w:rFonts w:eastAsiaTheme="minorHAnsi"/>
                <w:b/>
                <w:lang w:eastAsia="en-US"/>
              </w:rPr>
              <w:t>Значение КСЛП</w:t>
            </w:r>
          </w:p>
          <w:p w:rsidR="001F2A05" w:rsidRPr="00620097" w:rsidRDefault="001F2A05" w:rsidP="001F2A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77082B" w:rsidRPr="00620097" w:rsidTr="007708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A05" w:rsidRPr="00620097" w:rsidRDefault="0077082B" w:rsidP="001F2A0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620097">
              <w:rPr>
                <w:rFonts w:eastAsiaTheme="minorHAnsi"/>
                <w:lang w:eastAsia="en-US"/>
              </w:rPr>
              <w:t xml:space="preserve">Проведение первого этапа экстракорпорального оплодотворения (стимуляция суперовуляции), I - II (стимуляция суперовуляции, получение яйцеклетки), I - III (стимуляция суперовуляции,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620097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0,6</w:t>
            </w:r>
          </w:p>
        </w:tc>
      </w:tr>
      <w:tr w:rsidR="0077082B" w:rsidRPr="00620097" w:rsidTr="007708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620097">
              <w:rPr>
                <w:rFonts w:eastAsiaTheme="minorHAnsi"/>
                <w:lang w:eastAsia="en-US"/>
              </w:rPr>
              <w:t xml:space="preserve">Проведение I - 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620097">
              <w:rPr>
                <w:rFonts w:eastAsiaTheme="minorHAnsi"/>
                <w:lang w:eastAsia="en-US"/>
              </w:rPr>
              <w:t xml:space="preserve"> эмбрионов (неполный цикл)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1</w:t>
            </w:r>
          </w:p>
        </w:tc>
      </w:tr>
      <w:tr w:rsidR="0077082B" w:rsidRPr="00620097" w:rsidTr="007708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без применения 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криоконсервации</w:t>
            </w:r>
            <w:proofErr w:type="spellEnd"/>
            <w:r w:rsidRPr="00620097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1</w:t>
            </w:r>
          </w:p>
        </w:tc>
      </w:tr>
      <w:tr w:rsidR="0077082B" w:rsidRPr="00620097" w:rsidTr="007708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 xml:space="preserve">Полный цикл экстракорпорального оплодотворения с 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криоконсервацией</w:t>
            </w:r>
            <w:proofErr w:type="spellEnd"/>
            <w:r w:rsidRPr="00620097">
              <w:rPr>
                <w:rFonts w:eastAsiaTheme="minorHAnsi"/>
                <w:lang w:eastAsia="en-US"/>
              </w:rPr>
              <w:t xml:space="preserve"> эмбрионов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1,1</w:t>
            </w:r>
          </w:p>
        </w:tc>
      </w:tr>
      <w:tr w:rsidR="0077082B" w:rsidRPr="00620097" w:rsidTr="007708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 xml:space="preserve">Размораживание 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криоконсервированных</w:t>
            </w:r>
            <w:proofErr w:type="spellEnd"/>
            <w:r w:rsidRPr="00620097">
              <w:rPr>
                <w:rFonts w:eastAsiaTheme="minorHAnsi"/>
                <w:lang w:eastAsia="en-US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620097">
              <w:rPr>
                <w:rFonts w:eastAsiaTheme="minorHAnsi"/>
                <w:lang w:eastAsia="en-US"/>
              </w:rPr>
              <w:t>криоперенос</w:t>
            </w:r>
            <w:proofErr w:type="spellEnd"/>
            <w:r w:rsidRPr="00620097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2B" w:rsidRPr="00620097" w:rsidRDefault="0077082B" w:rsidP="006200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20097">
              <w:rPr>
                <w:rFonts w:eastAsiaTheme="minorHAnsi"/>
                <w:lang w:eastAsia="en-US"/>
              </w:rPr>
              <w:t>0,19</w:t>
            </w:r>
          </w:p>
        </w:tc>
      </w:tr>
    </w:tbl>
    <w:p w:rsidR="0077082B" w:rsidRPr="00620097" w:rsidRDefault="0077082B" w:rsidP="00620097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77082B" w:rsidRPr="009E5E72" w:rsidRDefault="0077082B" w:rsidP="00620097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5E72">
        <w:rPr>
          <w:rFonts w:ascii="Times New Roman" w:eastAsia="Calibri" w:hAnsi="Times New Roman" w:cs="Times New Roman"/>
          <w:sz w:val="26"/>
          <w:szCs w:val="26"/>
        </w:rPr>
        <w:t xml:space="preserve">Хранение </w:t>
      </w:r>
      <w:proofErr w:type="spellStart"/>
      <w:r w:rsidRPr="009E5E72">
        <w:rPr>
          <w:rFonts w:ascii="Times New Roman" w:eastAsia="Calibri" w:hAnsi="Times New Roman" w:cs="Times New Roman"/>
          <w:sz w:val="26"/>
          <w:szCs w:val="26"/>
        </w:rPr>
        <w:t>криоконсервированных</w:t>
      </w:r>
      <w:proofErr w:type="spellEnd"/>
      <w:r w:rsidRPr="009E5E72">
        <w:rPr>
          <w:rFonts w:ascii="Times New Roman" w:eastAsia="Calibri" w:hAnsi="Times New Roman" w:cs="Times New Roman"/>
          <w:sz w:val="26"/>
          <w:szCs w:val="26"/>
        </w:rPr>
        <w:t xml:space="preserve"> эмбрионов за счет средств обязательного медицинского страхования не осуществляется.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8. Порядок оплаты скорой медицинской помощи</w:t>
      </w:r>
    </w:p>
    <w:p w:rsidR="0077082B" w:rsidRPr="009E5E72" w:rsidRDefault="0077082B" w:rsidP="00620097">
      <w:pPr>
        <w:jc w:val="both"/>
        <w:rPr>
          <w:i/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Оплата скорой медицинской помощи, оказанной вне медицинской организации, осуществляется по подушевому нормативу финансирования в сочетании с оплатой за вызов скорой медицинской помощи: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лицам, застрахованным за пределами Хабаровского края;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 с прове</w:t>
      </w:r>
      <w:r w:rsidR="00E044DC" w:rsidRPr="009E5E72">
        <w:rPr>
          <w:sz w:val="26"/>
          <w:szCs w:val="26"/>
        </w:rPr>
        <w:t>дением тромболитической терапии.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9. Порядок оплаты обследования беременных женщин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на маркеры вирусных гепатитов 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9E5E72">
        <w:rPr>
          <w:sz w:val="26"/>
          <w:szCs w:val="26"/>
        </w:rPr>
        <w:t>скринингового</w:t>
      </w:r>
      <w:proofErr w:type="spellEnd"/>
      <w:r w:rsidRPr="009E5E72">
        <w:rPr>
          <w:sz w:val="26"/>
          <w:szCs w:val="26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9E5E72">
        <w:rPr>
          <w:sz w:val="26"/>
          <w:szCs w:val="26"/>
          <w:lang w:val="en-US"/>
        </w:rPr>
        <w:t>HBsAg</w:t>
      </w:r>
      <w:proofErr w:type="spellEnd"/>
      <w:r w:rsidRPr="009E5E72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lastRenderedPageBreak/>
        <w:t>Обследование беременных женщин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9E5E72">
        <w:rPr>
          <w:sz w:val="26"/>
          <w:szCs w:val="26"/>
          <w:lang w:val="en-US"/>
        </w:rPr>
        <w:t>Realtime</w:t>
      </w:r>
      <w:proofErr w:type="spellEnd"/>
      <w:r w:rsidRPr="009E5E72">
        <w:rPr>
          <w:sz w:val="26"/>
          <w:szCs w:val="26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9E5E72">
        <w:rPr>
          <w:sz w:val="26"/>
          <w:szCs w:val="26"/>
          <w:lang w:val="en-US"/>
        </w:rPr>
        <w:t>Realtime</w:t>
      </w:r>
      <w:proofErr w:type="spellEnd"/>
      <w:r w:rsidRPr="009E5E72">
        <w:rPr>
          <w:sz w:val="26"/>
          <w:szCs w:val="26"/>
        </w:rPr>
        <w:t>)» за каждое исследование.</w:t>
      </w:r>
    </w:p>
    <w:p w:rsidR="0077082B" w:rsidRPr="009E5E72" w:rsidRDefault="0077082B" w:rsidP="00620097">
      <w:pPr>
        <w:jc w:val="center"/>
        <w:rPr>
          <w:sz w:val="26"/>
          <w:szCs w:val="26"/>
        </w:rPr>
      </w:pPr>
    </w:p>
    <w:p w:rsidR="005B220F" w:rsidRDefault="005B220F" w:rsidP="00620097">
      <w:pPr>
        <w:jc w:val="center"/>
        <w:rPr>
          <w:b/>
          <w:sz w:val="26"/>
          <w:szCs w:val="26"/>
        </w:rPr>
      </w:pPr>
    </w:p>
    <w:p w:rsidR="00C5449C" w:rsidRPr="009E5E72" w:rsidRDefault="00C5449C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 xml:space="preserve">10. </w:t>
      </w:r>
      <w:r w:rsidR="00BB3F35" w:rsidRPr="009E5E72">
        <w:rPr>
          <w:b/>
          <w:sz w:val="26"/>
          <w:szCs w:val="26"/>
        </w:rPr>
        <w:t>Отнесение к</w:t>
      </w:r>
      <w:r w:rsidRPr="009E5E72">
        <w:rPr>
          <w:b/>
          <w:sz w:val="26"/>
          <w:szCs w:val="26"/>
        </w:rPr>
        <w:t xml:space="preserve"> КСГ </w:t>
      </w:r>
      <w:r w:rsidR="00BB3F35" w:rsidRPr="009E5E72">
        <w:rPr>
          <w:b/>
          <w:sz w:val="26"/>
          <w:szCs w:val="26"/>
        </w:rPr>
        <w:t xml:space="preserve">случаев </w:t>
      </w:r>
      <w:r w:rsidRPr="009E5E72">
        <w:rPr>
          <w:b/>
          <w:sz w:val="26"/>
          <w:szCs w:val="26"/>
        </w:rPr>
        <w:t>лекарственной терапии при хроническом вирусном гепатите</w:t>
      </w:r>
      <w:proofErr w:type="gramStart"/>
      <w:r w:rsidRPr="009E5E72">
        <w:rPr>
          <w:b/>
          <w:sz w:val="26"/>
          <w:szCs w:val="26"/>
        </w:rPr>
        <w:t xml:space="preserve"> С</w:t>
      </w:r>
      <w:proofErr w:type="gramEnd"/>
      <w:r w:rsidRPr="009E5E72">
        <w:rPr>
          <w:b/>
          <w:sz w:val="26"/>
          <w:szCs w:val="26"/>
        </w:rPr>
        <w:t xml:space="preserve"> в дневном стационаре</w:t>
      </w:r>
    </w:p>
    <w:p w:rsidR="00C5449C" w:rsidRPr="009E5E72" w:rsidRDefault="00C5449C" w:rsidP="00620097">
      <w:pPr>
        <w:jc w:val="center"/>
        <w:rPr>
          <w:b/>
          <w:sz w:val="26"/>
          <w:szCs w:val="26"/>
        </w:rPr>
      </w:pPr>
    </w:p>
    <w:p w:rsidR="00C5449C" w:rsidRPr="009E5E72" w:rsidRDefault="00C5449C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Отнесение к КСГ случаев лекарственной терапии хронического вирусного гепатита</w:t>
      </w:r>
      <w:proofErr w:type="gramStart"/>
      <w:r w:rsidRPr="009E5E72">
        <w:rPr>
          <w:rFonts w:eastAsia="Calibri"/>
          <w:sz w:val="26"/>
          <w:szCs w:val="26"/>
        </w:rPr>
        <w:t xml:space="preserve"> С</w:t>
      </w:r>
      <w:proofErr w:type="gramEnd"/>
      <w:r w:rsidRPr="009E5E72">
        <w:rPr>
          <w:rFonts w:eastAsia="Calibri"/>
          <w:sz w:val="26"/>
          <w:szCs w:val="26"/>
        </w:rPr>
        <w:t xml:space="preserve"> осуществляется только по сочетанию кода диагноза по МКБ 10 и иного классификационного критерия «</w:t>
      </w:r>
      <w:r w:rsidRPr="009E5E72">
        <w:rPr>
          <w:rFonts w:eastAsia="Calibri"/>
          <w:sz w:val="26"/>
          <w:szCs w:val="26"/>
          <w:lang w:val="en-US"/>
        </w:rPr>
        <w:t>if</w:t>
      </w:r>
      <w:r w:rsidRPr="009E5E72">
        <w:rPr>
          <w:rFonts w:eastAsia="Calibri"/>
          <w:sz w:val="26"/>
          <w:szCs w:val="26"/>
        </w:rPr>
        <w:t>» или «</w:t>
      </w:r>
      <w:proofErr w:type="spellStart"/>
      <w:r w:rsidRPr="009E5E72">
        <w:rPr>
          <w:rFonts w:eastAsia="Calibri"/>
          <w:sz w:val="26"/>
          <w:szCs w:val="26"/>
          <w:lang w:val="en-US"/>
        </w:rPr>
        <w:t>nif</w:t>
      </w:r>
      <w:proofErr w:type="spellEnd"/>
      <w:r w:rsidRPr="009E5E72">
        <w:rPr>
          <w:rFonts w:eastAsia="Calibri"/>
          <w:sz w:val="26"/>
          <w:szCs w:val="26"/>
        </w:rPr>
        <w:t xml:space="preserve">», отражающего применение лекарственных препаратов для противовирусной терапии. </w:t>
      </w:r>
      <w:r w:rsidR="00D533A2" w:rsidRPr="009E5E72">
        <w:rPr>
          <w:rFonts w:eastAsia="Calibri"/>
          <w:sz w:val="26"/>
          <w:szCs w:val="26"/>
        </w:rPr>
        <w:t>О</w:t>
      </w:r>
      <w:r w:rsidRPr="009E5E72">
        <w:rPr>
          <w:rFonts w:eastAsia="Calibri"/>
          <w:sz w:val="26"/>
          <w:szCs w:val="26"/>
        </w:rPr>
        <w:t xml:space="preserve">писание группировки </w:t>
      </w:r>
      <w:proofErr w:type="gramStart"/>
      <w:r w:rsidRPr="009E5E72">
        <w:rPr>
          <w:rFonts w:eastAsia="Calibri"/>
          <w:sz w:val="26"/>
          <w:szCs w:val="26"/>
        </w:rPr>
        <w:t>указанных</w:t>
      </w:r>
      <w:proofErr w:type="gramEnd"/>
      <w:r w:rsidRPr="009E5E72">
        <w:rPr>
          <w:rFonts w:eastAsia="Calibri"/>
          <w:sz w:val="26"/>
          <w:szCs w:val="26"/>
        </w:rPr>
        <w:t xml:space="preserve"> КСГ представлено в таблице</w:t>
      </w:r>
      <w:r w:rsidR="00D533A2" w:rsidRPr="009E5E72">
        <w:rPr>
          <w:rFonts w:eastAsia="Calibri"/>
          <w:sz w:val="26"/>
          <w:szCs w:val="26"/>
        </w:rPr>
        <w:t xml:space="preserve"> </w:t>
      </w:r>
      <w:r w:rsidR="00067EFB" w:rsidRPr="009E5E72">
        <w:rPr>
          <w:rFonts w:eastAsia="Calibri"/>
          <w:sz w:val="26"/>
          <w:szCs w:val="26"/>
        </w:rPr>
        <w:t>9</w:t>
      </w:r>
      <w:r w:rsidRPr="009E5E72">
        <w:rPr>
          <w:rFonts w:eastAsia="Calibri"/>
          <w:sz w:val="26"/>
          <w:szCs w:val="26"/>
        </w:rPr>
        <w:t>.</w:t>
      </w:r>
    </w:p>
    <w:p w:rsidR="00C5449C" w:rsidRPr="009E5E72" w:rsidRDefault="00C5449C" w:rsidP="00620097">
      <w:pPr>
        <w:ind w:firstLine="708"/>
        <w:jc w:val="both"/>
        <w:rPr>
          <w:rFonts w:eastAsia="Calibri"/>
          <w:sz w:val="26"/>
          <w:szCs w:val="26"/>
        </w:rPr>
      </w:pPr>
    </w:p>
    <w:p w:rsidR="00D533A2" w:rsidRPr="009E5E72" w:rsidRDefault="00D533A2" w:rsidP="00620097">
      <w:pPr>
        <w:ind w:firstLine="708"/>
        <w:jc w:val="right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Таблица </w:t>
      </w:r>
      <w:r w:rsidR="00067EFB" w:rsidRPr="009E5E72">
        <w:rPr>
          <w:rFonts w:eastAsia="Calibri"/>
          <w:sz w:val="26"/>
          <w:szCs w:val="26"/>
        </w:rPr>
        <w:t>9</w:t>
      </w:r>
    </w:p>
    <w:p w:rsidR="00D533A2" w:rsidRPr="00620097" w:rsidRDefault="00D533A2" w:rsidP="00620097">
      <w:pPr>
        <w:ind w:firstLine="708"/>
        <w:jc w:val="right"/>
        <w:rPr>
          <w:rFonts w:eastAsia="Calibri"/>
          <w:sz w:val="27"/>
          <w:szCs w:val="27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418"/>
        <w:gridCol w:w="3934"/>
      </w:tblGrid>
      <w:tr w:rsidR="00C5449C" w:rsidRPr="00620097" w:rsidTr="007D676C">
        <w:trPr>
          <w:tblHeader/>
        </w:trPr>
        <w:tc>
          <w:tcPr>
            <w:tcW w:w="3510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КСГ</w:t>
            </w:r>
          </w:p>
        </w:tc>
        <w:tc>
          <w:tcPr>
            <w:tcW w:w="11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Код диагноза МКБ 10</w:t>
            </w:r>
          </w:p>
        </w:tc>
        <w:tc>
          <w:tcPr>
            <w:tcW w:w="1418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Иной классификационный критерий</w:t>
            </w:r>
          </w:p>
        </w:tc>
        <w:tc>
          <w:tcPr>
            <w:tcW w:w="39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Описание классификационного критерия</w:t>
            </w:r>
          </w:p>
        </w:tc>
      </w:tr>
      <w:tr w:rsidR="00C5449C" w:rsidRPr="00620097" w:rsidTr="007D676C">
        <w:tc>
          <w:tcPr>
            <w:tcW w:w="3510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t>ds</w:t>
            </w:r>
            <w:r w:rsidRPr="00620097">
              <w:rPr>
                <w:rFonts w:eastAsia="Calibri"/>
              </w:rPr>
              <w:t>12.010 «Лечение хронического вирусного гепатита C (уровень 1)»</w:t>
            </w:r>
          </w:p>
        </w:tc>
        <w:tc>
          <w:tcPr>
            <w:tcW w:w="11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620097">
              <w:rPr>
                <w:rFonts w:eastAsia="Calibri"/>
                <w:lang w:val="en-US"/>
              </w:rPr>
              <w:t>B18.2</w:t>
            </w:r>
          </w:p>
        </w:tc>
        <w:tc>
          <w:tcPr>
            <w:tcW w:w="1418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620097">
              <w:rPr>
                <w:rFonts w:eastAsia="Calibri"/>
                <w:lang w:val="en-US"/>
              </w:rPr>
              <w:t>if</w:t>
            </w:r>
          </w:p>
        </w:tc>
        <w:tc>
          <w:tcPr>
            <w:tcW w:w="39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097">
              <w:rPr>
                <w:rFonts w:eastAsia="Calibri"/>
              </w:rPr>
              <w:t xml:space="preserve">Назначение лекарственных препаратов </w:t>
            </w:r>
            <w:proofErr w:type="spellStart"/>
            <w:r w:rsidRPr="00620097">
              <w:rPr>
                <w:rFonts w:eastAsia="Calibri"/>
              </w:rPr>
              <w:t>пегилированных</w:t>
            </w:r>
            <w:proofErr w:type="spellEnd"/>
            <w:r w:rsidRPr="00620097">
              <w:rPr>
                <w:rFonts w:eastAsia="Calibri"/>
              </w:rPr>
              <w:t xml:space="preserve"> интерферонов для лечения хронического вирусного гепатита</w:t>
            </w:r>
            <w:proofErr w:type="gramStart"/>
            <w:r w:rsidRPr="00620097">
              <w:rPr>
                <w:rFonts w:eastAsia="Calibri"/>
              </w:rPr>
              <w:t xml:space="preserve"> С</w:t>
            </w:r>
            <w:proofErr w:type="gramEnd"/>
            <w:r w:rsidRPr="00620097">
              <w:rPr>
                <w:rFonts w:eastAsia="Calibri"/>
              </w:rPr>
              <w:t xml:space="preserve">  </w:t>
            </w:r>
          </w:p>
        </w:tc>
      </w:tr>
      <w:tr w:rsidR="00C5449C" w:rsidRPr="00620097" w:rsidTr="007D676C">
        <w:tc>
          <w:tcPr>
            <w:tcW w:w="3510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t>ds</w:t>
            </w:r>
            <w:r w:rsidRPr="00620097">
              <w:rPr>
                <w:rFonts w:eastAsia="Calibri"/>
              </w:rPr>
              <w:t>12.011 «Лечение хронического вирусного гепатита C (уровень 2)»</w:t>
            </w:r>
          </w:p>
        </w:tc>
        <w:tc>
          <w:tcPr>
            <w:tcW w:w="11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620097">
              <w:rPr>
                <w:rFonts w:eastAsia="Calibri"/>
                <w:lang w:val="en-US"/>
              </w:rPr>
              <w:t>B18.2</w:t>
            </w:r>
          </w:p>
        </w:tc>
        <w:tc>
          <w:tcPr>
            <w:tcW w:w="1418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spellStart"/>
            <w:r w:rsidRPr="00620097">
              <w:rPr>
                <w:rFonts w:eastAsia="Calibri"/>
                <w:lang w:val="en-US"/>
              </w:rPr>
              <w:t>nif</w:t>
            </w:r>
            <w:proofErr w:type="spellEnd"/>
          </w:p>
        </w:tc>
        <w:tc>
          <w:tcPr>
            <w:tcW w:w="3934" w:type="dxa"/>
            <w:vAlign w:val="center"/>
          </w:tcPr>
          <w:p w:rsidR="00C5449C" w:rsidRPr="00620097" w:rsidRDefault="00C5449C" w:rsidP="0062009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097">
              <w:rPr>
                <w:rFonts w:eastAsia="Calibri"/>
              </w:rPr>
              <w:t>Назначение лекарственных препаратов прямого противовирусного действия для лечения хронического вирусного гепатита</w:t>
            </w:r>
            <w:proofErr w:type="gramStart"/>
            <w:r w:rsidRPr="00620097">
              <w:rPr>
                <w:rFonts w:eastAsia="Calibri"/>
              </w:rPr>
              <w:t xml:space="preserve"> С</w:t>
            </w:r>
            <w:proofErr w:type="gramEnd"/>
            <w:r w:rsidRPr="00620097">
              <w:rPr>
                <w:rFonts w:eastAsia="Calibri"/>
              </w:rPr>
              <w:t xml:space="preserve"> в том числе в сочетании с </w:t>
            </w:r>
            <w:proofErr w:type="spellStart"/>
            <w:r w:rsidRPr="00620097">
              <w:rPr>
                <w:rFonts w:eastAsia="Calibri"/>
              </w:rPr>
              <w:t>пегилированными</w:t>
            </w:r>
            <w:proofErr w:type="spellEnd"/>
            <w:r w:rsidRPr="00620097">
              <w:rPr>
                <w:rFonts w:eastAsia="Calibri"/>
              </w:rPr>
              <w:t xml:space="preserve"> интерферонами </w:t>
            </w:r>
          </w:p>
        </w:tc>
      </w:tr>
    </w:tbl>
    <w:p w:rsidR="00C5449C" w:rsidRPr="00620097" w:rsidRDefault="00C5449C" w:rsidP="00620097">
      <w:pPr>
        <w:rPr>
          <w:rFonts w:eastAsia="Calibri"/>
          <w:sz w:val="28"/>
          <w:szCs w:val="28"/>
        </w:rPr>
      </w:pPr>
    </w:p>
    <w:p w:rsidR="00C5449C" w:rsidRPr="009E5E72" w:rsidRDefault="00C5449C" w:rsidP="00620097">
      <w:pPr>
        <w:ind w:firstLine="708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В целях кодирования случая лечения указание иного классификационного критерия «</w:t>
      </w:r>
      <w:r w:rsidRPr="009E5E72">
        <w:rPr>
          <w:rFonts w:eastAsia="Calibri"/>
          <w:sz w:val="26"/>
          <w:szCs w:val="26"/>
          <w:lang w:val="en-US"/>
        </w:rPr>
        <w:t>if</w:t>
      </w:r>
      <w:r w:rsidRPr="009E5E72">
        <w:rPr>
          <w:rFonts w:eastAsia="Calibri"/>
          <w:sz w:val="26"/>
          <w:szCs w:val="26"/>
        </w:rPr>
        <w:t xml:space="preserve">» необходимо при проведении лекарственной терапии с применением препаратов </w:t>
      </w:r>
      <w:proofErr w:type="spellStart"/>
      <w:r w:rsidRPr="009E5E72">
        <w:rPr>
          <w:rFonts w:eastAsia="Calibri"/>
          <w:sz w:val="26"/>
          <w:szCs w:val="26"/>
        </w:rPr>
        <w:t>пегилированных</w:t>
      </w:r>
      <w:proofErr w:type="spellEnd"/>
      <w:r w:rsidRPr="009E5E72">
        <w:rPr>
          <w:rFonts w:eastAsia="Calibri"/>
          <w:sz w:val="26"/>
          <w:szCs w:val="26"/>
        </w:rPr>
        <w:t xml:space="preserve"> интерферонов за исключением препаратов прямого противовирусного действия. К случаям лечения</w:t>
      </w:r>
      <w:r w:rsidR="00F92459" w:rsidRPr="009E5E72">
        <w:rPr>
          <w:rFonts w:eastAsia="Calibri"/>
          <w:sz w:val="26"/>
          <w:szCs w:val="26"/>
        </w:rPr>
        <w:t>,</w:t>
      </w:r>
      <w:r w:rsidRPr="009E5E72">
        <w:rPr>
          <w:rFonts w:eastAsia="Calibri"/>
          <w:sz w:val="26"/>
          <w:szCs w:val="26"/>
        </w:rPr>
        <w:t xml:space="preserve"> требующим указания критерия «</w:t>
      </w:r>
      <w:proofErr w:type="spellStart"/>
      <w:r w:rsidRPr="009E5E72">
        <w:rPr>
          <w:rFonts w:eastAsia="Calibri"/>
          <w:sz w:val="26"/>
          <w:szCs w:val="26"/>
          <w:lang w:val="en-US"/>
        </w:rPr>
        <w:t>nif</w:t>
      </w:r>
      <w:proofErr w:type="spellEnd"/>
      <w:r w:rsidRPr="009E5E72">
        <w:rPr>
          <w:rFonts w:eastAsia="Calibri"/>
          <w:sz w:val="26"/>
          <w:szCs w:val="26"/>
        </w:rPr>
        <w:t>»</w:t>
      </w:r>
      <w:r w:rsidR="00F92459" w:rsidRPr="009E5E72">
        <w:rPr>
          <w:rFonts w:eastAsia="Calibri"/>
          <w:sz w:val="26"/>
          <w:szCs w:val="26"/>
        </w:rPr>
        <w:t>,</w:t>
      </w:r>
      <w:r w:rsidRPr="009E5E72">
        <w:rPr>
          <w:rFonts w:eastAsia="Calibri"/>
          <w:sz w:val="26"/>
          <w:szCs w:val="26"/>
        </w:rPr>
        <w:t xml:space="preserve"> относится применение любой схемы лекарственной терапии, содержащей препараты прямого противовирусного действия в соответствии с анатомо-терапевтическо-химической классификацией (АТХ), в том числе применение комбинации лекарственных препаратов прямого противовирусного действия и </w:t>
      </w:r>
      <w:proofErr w:type="spellStart"/>
      <w:r w:rsidRPr="009E5E72">
        <w:rPr>
          <w:rFonts w:eastAsia="Calibri"/>
          <w:sz w:val="26"/>
          <w:szCs w:val="26"/>
        </w:rPr>
        <w:t>пегилированных</w:t>
      </w:r>
      <w:proofErr w:type="spellEnd"/>
      <w:r w:rsidRPr="009E5E72">
        <w:rPr>
          <w:rFonts w:eastAsia="Calibri"/>
          <w:sz w:val="26"/>
          <w:szCs w:val="26"/>
        </w:rPr>
        <w:t xml:space="preserve"> интерферонов.</w:t>
      </w:r>
    </w:p>
    <w:p w:rsidR="00C5449C" w:rsidRPr="009E5E72" w:rsidRDefault="00C5449C" w:rsidP="00620097">
      <w:pPr>
        <w:ind w:firstLine="708"/>
        <w:jc w:val="both"/>
        <w:rPr>
          <w:rFonts w:eastAsia="Calibri"/>
          <w:i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Коэффициент относительной затратоемкости для </w:t>
      </w:r>
      <w:proofErr w:type="gramStart"/>
      <w:r w:rsidRPr="009E5E72">
        <w:rPr>
          <w:rFonts w:eastAsia="Calibri"/>
          <w:sz w:val="26"/>
          <w:szCs w:val="26"/>
        </w:rPr>
        <w:t>указанных</w:t>
      </w:r>
      <w:proofErr w:type="gramEnd"/>
      <w:r w:rsidRPr="009E5E72">
        <w:rPr>
          <w:rFonts w:eastAsia="Calibri"/>
          <w:sz w:val="26"/>
          <w:szCs w:val="26"/>
        </w:rPr>
        <w:t xml:space="preserve"> КСГ приведен в расчете на усредненные затраты на 1 месяц терапии.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помощи.</w:t>
      </w:r>
    </w:p>
    <w:p w:rsidR="007D676C" w:rsidRPr="009E5E72" w:rsidRDefault="007D676C" w:rsidP="00620097">
      <w:pPr>
        <w:jc w:val="both"/>
        <w:rPr>
          <w:sz w:val="26"/>
          <w:szCs w:val="26"/>
        </w:rPr>
      </w:pPr>
    </w:p>
    <w:p w:rsidR="0077082B" w:rsidRPr="009E5E72" w:rsidRDefault="003A1DA7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11. </w:t>
      </w:r>
      <w:r w:rsidR="0077082B" w:rsidRPr="009E5E72">
        <w:rPr>
          <w:b/>
          <w:sz w:val="26"/>
          <w:szCs w:val="26"/>
        </w:rPr>
        <w:t xml:space="preserve">Порядок оплаты случаев лечения по профилю 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«Медицинская реабилитация»</w:t>
      </w:r>
    </w:p>
    <w:p w:rsidR="0077082B" w:rsidRPr="009E5E72" w:rsidRDefault="0077082B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Лечение по профилю медицинская реабилитация производится в условиях круглосуточного, а также дневного стационара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 Для КСГ №№ st37.001- </w:t>
      </w:r>
      <w:r w:rsidRPr="009E5E72">
        <w:rPr>
          <w:rFonts w:eastAsia="Calibri"/>
          <w:sz w:val="26"/>
          <w:szCs w:val="26"/>
        </w:rPr>
        <w:t xml:space="preserve">st37.018 </w:t>
      </w:r>
      <w:r w:rsidRPr="009E5E72">
        <w:rPr>
          <w:sz w:val="26"/>
          <w:szCs w:val="26"/>
        </w:rPr>
        <w:t>в стационарных условиях и для КСГ №№ ds37.001-</w:t>
      </w:r>
      <w:r w:rsidRPr="009E5E72">
        <w:rPr>
          <w:rFonts w:eastAsia="Calibri"/>
          <w:sz w:val="26"/>
          <w:szCs w:val="26"/>
        </w:rPr>
        <w:t xml:space="preserve"> ds37.012 </w:t>
      </w:r>
      <w:r w:rsidRPr="009E5E72">
        <w:rPr>
          <w:sz w:val="26"/>
          <w:szCs w:val="26"/>
        </w:rPr>
        <w:t>в условиях дневного стационара дополнительным классификационным критерием является оценка состояния пациента по шкале реабилитационной маршрутизации (ШРМ).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При оценке 0-1 балла по ШРМ пациент не нуждается в медицинской реабилитации.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При оценке 2 балла пациент получает медицинскую реабилитацию в условиях дневного стационара.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7D676C" w:rsidRPr="009E5E72" w:rsidRDefault="004D5621" w:rsidP="00620097">
      <w:pPr>
        <w:ind w:firstLine="709"/>
        <w:jc w:val="both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 xml:space="preserve">Градация по </w:t>
      </w:r>
      <w:r w:rsidR="007D676C" w:rsidRPr="009E5E72">
        <w:rPr>
          <w:rFonts w:eastAsia="Calibri"/>
          <w:sz w:val="26"/>
          <w:szCs w:val="26"/>
        </w:rPr>
        <w:t>Шкал</w:t>
      </w:r>
      <w:r w:rsidRPr="009E5E72">
        <w:rPr>
          <w:rFonts w:eastAsia="Calibri"/>
          <w:sz w:val="26"/>
          <w:szCs w:val="26"/>
        </w:rPr>
        <w:t>е</w:t>
      </w:r>
      <w:r w:rsidR="007D676C" w:rsidRPr="009E5E72">
        <w:rPr>
          <w:rFonts w:eastAsia="Calibri"/>
          <w:sz w:val="26"/>
          <w:szCs w:val="26"/>
        </w:rPr>
        <w:t xml:space="preserve"> реабилитационной маршрутизации (ШРМ), примен</w:t>
      </w:r>
      <w:r w:rsidRPr="009E5E72">
        <w:rPr>
          <w:rFonts w:eastAsia="Calibri"/>
          <w:sz w:val="26"/>
          <w:szCs w:val="26"/>
        </w:rPr>
        <w:t xml:space="preserve">яемой </w:t>
      </w:r>
      <w:r w:rsidR="007D676C" w:rsidRPr="009E5E72">
        <w:rPr>
          <w:rFonts w:eastAsia="Calibri"/>
          <w:sz w:val="26"/>
          <w:szCs w:val="26"/>
        </w:rPr>
        <w:t xml:space="preserve">как для взрослых, так и </w:t>
      </w:r>
      <w:r w:rsidRPr="009E5E72">
        <w:rPr>
          <w:rFonts w:eastAsia="Calibri"/>
          <w:sz w:val="26"/>
          <w:szCs w:val="26"/>
        </w:rPr>
        <w:t xml:space="preserve">для </w:t>
      </w:r>
      <w:r w:rsidR="007D676C" w:rsidRPr="009E5E72">
        <w:rPr>
          <w:rFonts w:eastAsia="Calibri"/>
          <w:sz w:val="26"/>
          <w:szCs w:val="26"/>
        </w:rPr>
        <w:t>детей</w:t>
      </w:r>
      <w:r w:rsidRPr="009E5E72">
        <w:rPr>
          <w:rFonts w:eastAsia="Calibri"/>
          <w:sz w:val="26"/>
          <w:szCs w:val="26"/>
        </w:rPr>
        <w:t>, представлена в таблице 1</w:t>
      </w:r>
      <w:r w:rsidR="00067EFB" w:rsidRPr="009E5E72">
        <w:rPr>
          <w:rFonts w:eastAsia="Calibri"/>
          <w:sz w:val="26"/>
          <w:szCs w:val="26"/>
        </w:rPr>
        <w:t>0</w:t>
      </w:r>
      <w:r w:rsidRPr="009E5E72">
        <w:rPr>
          <w:rFonts w:eastAsia="Calibri"/>
          <w:sz w:val="26"/>
          <w:szCs w:val="26"/>
        </w:rPr>
        <w:t>.</w:t>
      </w:r>
    </w:p>
    <w:p w:rsidR="004D5621" w:rsidRPr="009E5E72" w:rsidRDefault="004D5621" w:rsidP="00620097">
      <w:pPr>
        <w:ind w:firstLine="709"/>
        <w:rPr>
          <w:rFonts w:eastAsia="Calibri"/>
          <w:sz w:val="26"/>
          <w:szCs w:val="26"/>
        </w:rPr>
      </w:pPr>
    </w:p>
    <w:p w:rsidR="004D5621" w:rsidRPr="009E5E72" w:rsidRDefault="004D5621" w:rsidP="00620097">
      <w:pPr>
        <w:ind w:firstLine="709"/>
        <w:jc w:val="right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Таблица 1</w:t>
      </w:r>
      <w:r w:rsidR="00067EFB" w:rsidRPr="009E5E72">
        <w:rPr>
          <w:rFonts w:eastAsia="Calibri"/>
          <w:sz w:val="26"/>
          <w:szCs w:val="26"/>
        </w:rPr>
        <w:t>0</w:t>
      </w:r>
    </w:p>
    <w:p w:rsidR="004D5621" w:rsidRPr="00620097" w:rsidRDefault="004D5621" w:rsidP="00620097">
      <w:pPr>
        <w:ind w:firstLine="709"/>
        <w:jc w:val="right"/>
        <w:rPr>
          <w:rFonts w:eastAsia="Calibri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3"/>
        <w:gridCol w:w="2593"/>
        <w:gridCol w:w="2977"/>
        <w:gridCol w:w="2976"/>
      </w:tblGrid>
      <w:tr w:rsidR="007D676C" w:rsidRPr="00620097" w:rsidTr="003818F9">
        <w:trPr>
          <w:trHeight w:val="271"/>
          <w:tblHeader/>
        </w:trPr>
        <w:tc>
          <w:tcPr>
            <w:tcW w:w="1093" w:type="dxa"/>
            <w:vMerge w:val="restart"/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  <w:i/>
              </w:rPr>
            </w:pPr>
            <w:r w:rsidRPr="00620097">
              <w:rPr>
                <w:rFonts w:eastAsia="Calibri"/>
                <w:b/>
              </w:rPr>
              <w:t>Градации оценки ШРМ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Описание статуса</w:t>
            </w:r>
          </w:p>
        </w:tc>
      </w:tr>
      <w:tr w:rsidR="007D676C" w:rsidRPr="00620097" w:rsidTr="003818F9">
        <w:trPr>
          <w:trHeight w:val="759"/>
          <w:tblHeader/>
        </w:trPr>
        <w:tc>
          <w:tcPr>
            <w:tcW w:w="1093" w:type="dxa"/>
            <w:vMerge/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При заболеваниях и (или) состояниях центральной нервной системы</w:t>
            </w:r>
          </w:p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977" w:type="dxa"/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При заболеваниях и (или) состояниях периферической нервной системы и опорно-двигательного аппарата</w:t>
            </w:r>
          </w:p>
        </w:tc>
        <w:tc>
          <w:tcPr>
            <w:tcW w:w="2976" w:type="dxa"/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При соматических (кардиологических) заболеваниях и (или) состояниях</w:t>
            </w:r>
          </w:p>
        </w:tc>
      </w:tr>
      <w:tr w:rsidR="007D676C" w:rsidRPr="00620097" w:rsidTr="003818F9">
        <w:trPr>
          <w:trHeight w:val="227"/>
        </w:trPr>
        <w:tc>
          <w:tcPr>
            <w:tcW w:w="1093" w:type="dxa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0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Нет симптомов</w:t>
            </w:r>
          </w:p>
        </w:tc>
      </w:tr>
      <w:tr w:rsidR="007D676C" w:rsidRPr="00620097" w:rsidTr="003818F9">
        <w:trPr>
          <w:trHeight w:val="393"/>
        </w:trPr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1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Отсутствие значимых нарушений жизнедеятельности, несмотря на имеющиеся симптомы заболевания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38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:rsidR="007D676C" w:rsidRPr="00620097" w:rsidRDefault="007D676C" w:rsidP="00620097">
            <w:pPr>
              <w:widowControl w:val="0"/>
              <w:ind w:right="138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тратит столько же времени на выполнение дел, как и </w:t>
            </w:r>
            <w:r w:rsidRPr="00620097">
              <w:rPr>
                <w:rFonts w:eastAsia="Calibri"/>
                <w:bCs/>
              </w:rPr>
              <w:lastRenderedPageBreak/>
              <w:t>раньше до болезни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тратит столько же времени на выполнение дел, как и раньше до болезни.</w:t>
            </w: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может вернуться к прежнему образу жизни (работа, обучение), поддерживать прежний уровень активности и социальной жизни;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тратит столько же времени на выполнение дел, как и раньше до болезни;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в) может выполнять физическую нагрузку выше обычной без слабости, сердцебиения, одышки.</w:t>
            </w:r>
          </w:p>
        </w:tc>
      </w:tr>
      <w:tr w:rsidR="007D676C" w:rsidRPr="00620097" w:rsidTr="003818F9"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2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Легкое ограничение жизнедеятельности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не может выполнять ту активность, которая была до заболевания (управление транспортным средством, чтение, письмо, танцы, работа и др.), но может справляться со своими делами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не нуждается в наблюдении;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может проживать один дома от недели и более без помощи.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а) не </w:t>
            </w:r>
            <w:proofErr w:type="gramStart"/>
            <w:r w:rsidRPr="00620097">
              <w:rPr>
                <w:rFonts w:eastAsia="Calibri"/>
                <w:bCs/>
              </w:rPr>
              <w:t>способен</w:t>
            </w:r>
            <w:proofErr w:type="gramEnd"/>
            <w:r w:rsidRPr="00620097">
              <w:rPr>
                <w:rFonts w:eastAsia="Calibri"/>
                <w:bCs/>
              </w:rPr>
              <w:t xml:space="preserve"> выполнять ту активность, которая была до заболевания (управление транспортным средством, чтение, письмо, танцы, работа и др.), но может справляться со своими делами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передвигается).</w:t>
            </w:r>
          </w:p>
          <w:p w:rsidR="007D676C" w:rsidRPr="00620097" w:rsidRDefault="007D676C" w:rsidP="00620097">
            <w:pPr>
              <w:tabs>
                <w:tab w:val="num" w:pos="115"/>
              </w:tabs>
              <w:contextualSpacing/>
              <w:rPr>
                <w:rFonts w:eastAsia="Calibri"/>
                <w:bCs/>
              </w:rPr>
            </w:pP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может справляться со своими делами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обычная физическая нагрузка не вызывает выраженного утомления, слабости, одышки или сердцебиения. Стенокардия развивается при значительном, ускоренном или особо длительном напряжении (усилии).  Тест шестиминутной ходьбы (ТШМ) &gt;425 м. Тесты с физической нагрузкой (велоэргометрия или </w:t>
            </w:r>
            <w:proofErr w:type="spellStart"/>
            <w:r w:rsidRPr="00620097">
              <w:rPr>
                <w:rFonts w:eastAsia="Calibri"/>
                <w:bCs/>
              </w:rPr>
              <w:t>спироэргометрия</w:t>
            </w:r>
            <w:proofErr w:type="spellEnd"/>
            <w:r w:rsidRPr="00620097">
              <w:rPr>
                <w:rFonts w:eastAsia="Calibri"/>
                <w:bCs/>
              </w:rPr>
              <w:t>) ≥125Вт/≥ 7 МЕ;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может самостоятельно за собой ухаживать (сам одевается и раздевается, ходит в магазин, готовит простую еду, может совершать небольшие путешествия и переезды, самостоятельно передвигается);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не нуждается в наблюдении;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д) может проживать один дома от недели и более без помощи.</w:t>
            </w:r>
          </w:p>
        </w:tc>
      </w:tr>
      <w:tr w:rsidR="007D676C" w:rsidRPr="00620097" w:rsidTr="003818F9"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3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Ограничение жизнедеятельности, умеренное по своей выраженности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может передвигаться самостоятельно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самостоятельно одевается, раздевается, </w:t>
            </w:r>
            <w:r w:rsidRPr="00620097">
              <w:rPr>
                <w:rFonts w:eastAsia="Calibri"/>
                <w:bCs/>
              </w:rPr>
              <w:lastRenderedPageBreak/>
              <w:t>ходит в туалет, ест и выполняет другие виды повседневной активности;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нуждается в помощи при выполнении сложных видов активности: приготовление пищи, уборке дома, поход в магазин за покупками и другие;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нуждается в помощниках при ведении финансовых дел;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д) может проживать один дома без помощи от 1 суток до 1 недели.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а) может передвигаться самостоятельно без посторонней помощи или с помощью трости;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незначительное </w:t>
            </w:r>
            <w:r w:rsidRPr="00620097">
              <w:rPr>
                <w:rFonts w:eastAsia="Calibri"/>
                <w:bCs/>
              </w:rPr>
              <w:lastRenderedPageBreak/>
              <w:t>ограничение возможностей самообслуживания, самостоятельно одевается, раздевается, ходит в туалет, ест и выполняет др. виды повседневной активности;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нуждается в помощи при выполнении сложных видов активности: приготовление пищи, уборке дома, поход в магазин за покупками и другие;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умеренно выраженный болевой синдром во время ходьбы, незначительно выраженный болевой синдром в покое (1-3 балла по визуальной аналоговой шкале боли (ВАШ).</w:t>
            </w: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а) может передвигаться самостоятельно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в покое какие-либо патологические симптомы </w:t>
            </w:r>
            <w:r w:rsidRPr="00620097">
              <w:rPr>
                <w:rFonts w:eastAsia="Calibri"/>
                <w:bCs/>
              </w:rPr>
              <w:lastRenderedPageBreak/>
              <w:t xml:space="preserve">отсутствуют, обычная физическая нагрузка вызывает слабость, утомляемость, сердцебиение, одышку, стенокардия развивается при ходьбе на расстояние &gt; 500 м по ровной местности, при подъеме на &gt; 1 пролет  обычных ступенек, в нормальном темпе, при обычных </w:t>
            </w:r>
            <w:proofErr w:type="spellStart"/>
            <w:r w:rsidRPr="00620097">
              <w:rPr>
                <w:rFonts w:eastAsia="Calibri"/>
                <w:bCs/>
              </w:rPr>
              <w:t>условиях</w:t>
            </w:r>
            <w:proofErr w:type="gramStart"/>
            <w:r w:rsidRPr="00620097">
              <w:rPr>
                <w:rFonts w:eastAsia="Calibri"/>
                <w:bCs/>
              </w:rPr>
              <w:t>.Т</w:t>
            </w:r>
            <w:proofErr w:type="gramEnd"/>
            <w:r w:rsidRPr="00620097">
              <w:rPr>
                <w:rFonts w:eastAsia="Calibri"/>
                <w:bCs/>
              </w:rPr>
              <w:t>ШМ</w:t>
            </w:r>
            <w:proofErr w:type="spellEnd"/>
            <w:r w:rsidRPr="00620097">
              <w:rPr>
                <w:rFonts w:eastAsia="Calibri"/>
                <w:bCs/>
              </w:rPr>
              <w:t xml:space="preserve"> = 301-425 м. Тесты с физической нагрузкой (велоэргометрия /</w:t>
            </w:r>
            <w:proofErr w:type="spellStart"/>
            <w:r w:rsidRPr="00620097">
              <w:rPr>
                <w:rFonts w:eastAsia="Calibri"/>
                <w:bCs/>
              </w:rPr>
              <w:t>спироэргометрия</w:t>
            </w:r>
            <w:proofErr w:type="spellEnd"/>
            <w:r w:rsidRPr="00620097">
              <w:rPr>
                <w:rFonts w:eastAsia="Calibri"/>
                <w:bCs/>
              </w:rPr>
              <w:t>)  = 75-100 Вт /4-6,9 МЕ;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самостоятельно одевается, раздевается, ходит в туалет, ест и выполняет др. виды повседневной активности;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нуждается в помощи при выполнении сложных видов активности: приготовление пищи, уборке дома, поход в магазин за покупками;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д) может проживать один дома без помощи от 1 суток до 1 недели.</w:t>
            </w:r>
          </w:p>
        </w:tc>
      </w:tr>
      <w:tr w:rsidR="007D676C" w:rsidRPr="00620097" w:rsidTr="003818F9"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4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Выраженное ограничение жизнедеятельности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не может передвигаться самостоятельно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нуждается в помощи при выполнении повседневных задач: одевание, раздевание, туалет, прием пищи и др.;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в) в обычной жизни нуждается в </w:t>
            </w:r>
            <w:proofErr w:type="gramStart"/>
            <w:r w:rsidRPr="00620097">
              <w:rPr>
                <w:rFonts w:eastAsia="Calibri"/>
                <w:bCs/>
              </w:rPr>
              <w:t>ухаживающем</w:t>
            </w:r>
            <w:proofErr w:type="gramEnd"/>
            <w:r w:rsidRPr="00620097">
              <w:rPr>
                <w:rFonts w:eastAsia="Calibri"/>
                <w:bCs/>
              </w:rPr>
              <w:t xml:space="preserve">;  </w:t>
            </w:r>
            <w:r w:rsidRPr="00620097">
              <w:rPr>
                <w:rFonts w:eastAsia="Calibri"/>
                <w:bCs/>
              </w:rPr>
              <w:lastRenderedPageBreak/>
              <w:t>г) может проживать один дома без помощи до 1 суток.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а) умеренно выраженное ограничение возможностей передвижения и нуждается в дополнительном средстве опоры – костыли;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умеренное ограничение возможностей самообслуживания и при выполнении всех повседневных задач: одевание, раздевание, туалет;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в) выраженный болевой </w:t>
            </w:r>
            <w:r w:rsidRPr="00620097">
              <w:rPr>
                <w:rFonts w:eastAsia="Calibri"/>
                <w:bCs/>
              </w:rPr>
              <w:lastRenderedPageBreak/>
              <w:t xml:space="preserve">синдром во время движений, умеренно выраженный болевой синдром в покое (4-7 баллов </w:t>
            </w:r>
            <w:proofErr w:type="gramStart"/>
            <w:r w:rsidRPr="00620097">
              <w:rPr>
                <w:rFonts w:eastAsia="Calibri"/>
                <w:bCs/>
              </w:rPr>
              <w:t>по</w:t>
            </w:r>
            <w:proofErr w:type="gramEnd"/>
            <w:r w:rsidRPr="00620097">
              <w:rPr>
                <w:rFonts w:eastAsia="Calibri"/>
                <w:bCs/>
              </w:rPr>
              <w:t xml:space="preserve"> ВАШ)</w:t>
            </w: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lastRenderedPageBreak/>
              <w:t>а) стенокардия возникает при ходьбе от 100 до 500 м по ровной местности, при подъеме на 1 пролет обычных ступенек, в нормальном темпе, при обычных условиях. ТШМ = 150-300 м, тесты с физической нагрузкой (велоэргометрия /</w:t>
            </w:r>
            <w:proofErr w:type="spellStart"/>
            <w:r w:rsidRPr="00620097">
              <w:rPr>
                <w:rFonts w:eastAsia="Calibri"/>
                <w:bCs/>
              </w:rPr>
              <w:t>спироэргометрия</w:t>
            </w:r>
            <w:proofErr w:type="spellEnd"/>
            <w:r w:rsidRPr="00620097">
              <w:rPr>
                <w:rFonts w:eastAsia="Calibri"/>
                <w:bCs/>
              </w:rPr>
              <w:t>) = 25-50 Вт /2-3,9 МЕ;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самостоятельно </w:t>
            </w:r>
            <w:r w:rsidRPr="00620097">
              <w:rPr>
                <w:rFonts w:eastAsia="Calibri"/>
                <w:bCs/>
              </w:rPr>
              <w:lastRenderedPageBreak/>
              <w:t>одевается, раздевается, ходит в туалет, ест и выполняет др. виды повседневной активности;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в) в обычной жизни нуждается в </w:t>
            </w:r>
            <w:proofErr w:type="gramStart"/>
            <w:r w:rsidRPr="00620097">
              <w:rPr>
                <w:rFonts w:eastAsia="Calibri"/>
                <w:bCs/>
              </w:rPr>
              <w:t>ухаживающем</w:t>
            </w:r>
            <w:proofErr w:type="gramEnd"/>
            <w:r w:rsidRPr="00620097">
              <w:rPr>
                <w:rFonts w:eastAsia="Calibri"/>
                <w:bCs/>
              </w:rPr>
              <w:t>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может проживать один дома без помощи до 1 суток.</w:t>
            </w:r>
          </w:p>
        </w:tc>
      </w:tr>
      <w:tr w:rsidR="007D676C" w:rsidRPr="00620097" w:rsidTr="003818F9"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5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Грубое нарушение процессов жизнедеятельности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пациент прикован к постели;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не может передвигаться самостоятельно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нуждается в постоянном внимании, помощи при выполнении всех повседневных задач: одевание, раздевание, туалет, прием пищи и др.;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г) нуждается в </w:t>
            </w:r>
            <w:proofErr w:type="gramStart"/>
            <w:r w:rsidRPr="00620097">
              <w:rPr>
                <w:rFonts w:eastAsia="Calibri"/>
                <w:bCs/>
              </w:rPr>
              <w:t>ухаживающем</w:t>
            </w:r>
            <w:proofErr w:type="gramEnd"/>
            <w:r w:rsidRPr="00620097">
              <w:rPr>
                <w:rFonts w:eastAsia="Calibri"/>
                <w:bCs/>
              </w:rPr>
              <w:t xml:space="preserve"> постоянно (и днем, и ночью);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д) не может быть оставлен один дома без посторонней помощи.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выраженное ограничение возможностей передвижения, нуждается в дополнительных средствах опоры – ходунки или самостоятельно передвигается в коляске. Перемещение ограничено пределами стационарного отделения. Не может ходить по лестнице;</w:t>
            </w:r>
          </w:p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б) выраженное ограничение возможностей самообслуживания и </w:t>
            </w:r>
            <w:proofErr w:type="gramStart"/>
            <w:r w:rsidRPr="00620097">
              <w:rPr>
                <w:rFonts w:eastAsia="Calibri"/>
                <w:bCs/>
              </w:rPr>
              <w:t>выполнении</w:t>
            </w:r>
            <w:proofErr w:type="gramEnd"/>
            <w:r w:rsidRPr="00620097">
              <w:rPr>
                <w:rFonts w:eastAsia="Calibri"/>
                <w:bCs/>
              </w:rPr>
              <w:t xml:space="preserve"> всех повседневных задач: одевание, раздевание, туалет;</w:t>
            </w:r>
          </w:p>
          <w:p w:rsidR="007D676C" w:rsidRPr="00620097" w:rsidRDefault="007D676C" w:rsidP="00620097">
            <w:pPr>
              <w:widowControl w:val="0"/>
              <w:tabs>
                <w:tab w:val="num" w:pos="878"/>
              </w:tabs>
              <w:ind w:right="127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в) выраженный болевой синдром в покое (8-10 баллов </w:t>
            </w:r>
            <w:proofErr w:type="gramStart"/>
            <w:r w:rsidRPr="00620097">
              <w:rPr>
                <w:rFonts w:eastAsia="Calibri"/>
                <w:bCs/>
              </w:rPr>
              <w:t>по</w:t>
            </w:r>
            <w:proofErr w:type="gramEnd"/>
            <w:r w:rsidRPr="00620097">
              <w:rPr>
                <w:rFonts w:eastAsia="Calibri"/>
                <w:bCs/>
              </w:rPr>
              <w:t xml:space="preserve"> ВАШ), усиливающийся при движении.</w:t>
            </w: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а) больной комфортно чувствует себя только в состоянии покоя, малейшие физические нагрузки приводят к появлению слабости, сердцебиения, одышки, болям в сердце. ТШМ &lt; 150 м;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не может передвигаться самостоятельно без посторонней помощи;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в) нуждается в постоянном внимании, помощи при выполнении всех повседневных задач: одевание, раздевание, туалет, прием пищи и др.;</w:t>
            </w:r>
          </w:p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г) не может быть оставлен один дома без посторонней помощи.</w:t>
            </w:r>
          </w:p>
        </w:tc>
      </w:tr>
      <w:tr w:rsidR="007D676C" w:rsidRPr="00620097" w:rsidTr="003818F9">
        <w:tc>
          <w:tcPr>
            <w:tcW w:w="1093" w:type="dxa"/>
            <w:vMerge w:val="restart"/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6</w:t>
            </w:r>
          </w:p>
        </w:tc>
        <w:tc>
          <w:tcPr>
            <w:tcW w:w="85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contextualSpacing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Нарушение жизнедеятельности крайней степени тяжести</w:t>
            </w:r>
          </w:p>
        </w:tc>
      </w:tr>
      <w:tr w:rsidR="007D676C" w:rsidRPr="00620097" w:rsidTr="003818F9">
        <w:tc>
          <w:tcPr>
            <w:tcW w:w="1093" w:type="dxa"/>
            <w:vMerge/>
          </w:tcPr>
          <w:p w:rsidR="007D676C" w:rsidRPr="00620097" w:rsidRDefault="007D676C" w:rsidP="00620097">
            <w:pPr>
              <w:contextualSpacing/>
              <w:rPr>
                <w:rFonts w:eastAsia="Calibri"/>
              </w:rPr>
            </w:pPr>
          </w:p>
        </w:tc>
        <w:tc>
          <w:tcPr>
            <w:tcW w:w="25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 xml:space="preserve">а) хроническое нарушение сознания: витальные функции стабильны; нейромышечные и коммуникативные функции глубоко нарушены; пациент может находиться в условиях специального </w:t>
            </w:r>
            <w:r w:rsidRPr="00620097">
              <w:rPr>
                <w:rFonts w:eastAsia="Calibri"/>
                <w:bCs/>
              </w:rPr>
              <w:lastRenderedPageBreak/>
              <w:t>ухода реанимационного отделения;</w:t>
            </w:r>
          </w:p>
          <w:p w:rsidR="007D676C" w:rsidRPr="00620097" w:rsidRDefault="007D676C" w:rsidP="00620097">
            <w:pPr>
              <w:widowControl w:val="0"/>
              <w:ind w:right="122"/>
              <w:rPr>
                <w:rFonts w:eastAsia="Calibri"/>
                <w:bCs/>
              </w:rPr>
            </w:pPr>
            <w:r w:rsidRPr="00620097">
              <w:rPr>
                <w:rFonts w:eastAsia="Calibri"/>
                <w:bCs/>
              </w:rPr>
              <w:t>б) нейромышечная несостоятельность: психический статус в пределах нормы, однако глубокий двигательный дефицит (</w:t>
            </w:r>
            <w:proofErr w:type="spellStart"/>
            <w:r w:rsidRPr="00620097">
              <w:rPr>
                <w:rFonts w:eastAsia="Calibri"/>
                <w:bCs/>
              </w:rPr>
              <w:t>тетраплегия</w:t>
            </w:r>
            <w:proofErr w:type="spellEnd"/>
            <w:r w:rsidRPr="00620097">
              <w:rPr>
                <w:rFonts w:eastAsia="Calibri"/>
                <w:bCs/>
              </w:rPr>
              <w:t>) и бульбарные нарушения вынуждают больного оставаться в специализированном реанимационном отделении.</w:t>
            </w:r>
          </w:p>
        </w:tc>
        <w:tc>
          <w:tcPr>
            <w:tcW w:w="2977" w:type="dxa"/>
          </w:tcPr>
          <w:p w:rsidR="007D676C" w:rsidRPr="00620097" w:rsidRDefault="007D676C" w:rsidP="00620097">
            <w:pPr>
              <w:widowControl w:val="0"/>
              <w:ind w:right="127"/>
              <w:rPr>
                <w:rFonts w:eastAsia="Calibri"/>
                <w:bCs/>
              </w:rPr>
            </w:pPr>
          </w:p>
        </w:tc>
        <w:tc>
          <w:tcPr>
            <w:tcW w:w="2976" w:type="dxa"/>
          </w:tcPr>
          <w:p w:rsidR="007D676C" w:rsidRPr="00620097" w:rsidRDefault="007D676C" w:rsidP="00620097">
            <w:pPr>
              <w:widowControl w:val="0"/>
              <w:ind w:right="126"/>
              <w:rPr>
                <w:rFonts w:eastAsia="Calibri"/>
                <w:bCs/>
              </w:rPr>
            </w:pPr>
          </w:p>
        </w:tc>
      </w:tr>
    </w:tbl>
    <w:p w:rsidR="007D676C" w:rsidRPr="00620097" w:rsidRDefault="007D676C" w:rsidP="00620097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trike/>
          <w:sz w:val="26"/>
          <w:szCs w:val="26"/>
        </w:rPr>
      </w:pPr>
      <w:proofErr w:type="gramStart"/>
      <w:r w:rsidRPr="009E5E72">
        <w:rPr>
          <w:sz w:val="26"/>
          <w:szCs w:val="26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9E5E72">
        <w:rPr>
          <w:sz w:val="26"/>
          <w:szCs w:val="26"/>
        </w:rPr>
        <w:t>кохлеарной</w:t>
      </w:r>
      <w:proofErr w:type="spellEnd"/>
      <w:r w:rsidRPr="009E5E72">
        <w:rPr>
          <w:sz w:val="26"/>
          <w:szCs w:val="26"/>
        </w:rPr>
        <w:t xml:space="preserve"> имплантации, с онкологическими, гематологическими и иммунологическими заболеваниями в тяжелых формах продолжительного течения, с поражениями центральной нервной системы, после хирургической коррекции врожденных пороков развития органов и систем, служит оценка степени тяжести заболевания.</w:t>
      </w:r>
      <w:proofErr w:type="gramEnd"/>
      <w:r w:rsidRPr="009E5E72">
        <w:rPr>
          <w:sz w:val="26"/>
          <w:szCs w:val="26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9E5E72">
        <w:rPr>
          <w:sz w:val="26"/>
          <w:szCs w:val="26"/>
        </w:rPr>
        <w:t>по</w:t>
      </w:r>
      <w:proofErr w:type="gramEnd"/>
      <w:r w:rsidRPr="009E5E72">
        <w:rPr>
          <w:sz w:val="26"/>
          <w:szCs w:val="26"/>
        </w:rPr>
        <w:t xml:space="preserve"> соответствующей КСГ. При средней и легкой степени тяжести указанных заболеваний ребенок получает медицинскую реабилитацию в условиях дневного стационара. </w:t>
      </w:r>
    </w:p>
    <w:p w:rsidR="0009499B" w:rsidRPr="009E5E72" w:rsidRDefault="0009499B" w:rsidP="00620097">
      <w:pPr>
        <w:jc w:val="center"/>
        <w:rPr>
          <w:b/>
          <w:sz w:val="26"/>
          <w:szCs w:val="26"/>
        </w:rPr>
      </w:pPr>
    </w:p>
    <w:p w:rsidR="0077082B" w:rsidRPr="009E5E72" w:rsidRDefault="00D533A2" w:rsidP="00620097">
      <w:pPr>
        <w:jc w:val="center"/>
        <w:rPr>
          <w:rFonts w:eastAsia="Calibri"/>
          <w:sz w:val="26"/>
          <w:szCs w:val="26"/>
        </w:rPr>
      </w:pPr>
      <w:r w:rsidRPr="009E5E72">
        <w:rPr>
          <w:b/>
          <w:sz w:val="26"/>
          <w:szCs w:val="26"/>
        </w:rPr>
        <w:t>12. </w:t>
      </w:r>
      <w:r w:rsidR="0077082B" w:rsidRPr="009E5E72">
        <w:rPr>
          <w:b/>
          <w:sz w:val="26"/>
          <w:szCs w:val="26"/>
        </w:rPr>
        <w:t xml:space="preserve">Оплата </w:t>
      </w:r>
      <w:proofErr w:type="spellStart"/>
      <w:r w:rsidR="0077082B" w:rsidRPr="009E5E72">
        <w:rPr>
          <w:rFonts w:eastAsia="Calibri"/>
          <w:b/>
          <w:sz w:val="26"/>
          <w:szCs w:val="26"/>
        </w:rPr>
        <w:t>эксимерлазерной</w:t>
      </w:r>
      <w:proofErr w:type="spellEnd"/>
      <w:r w:rsidR="0077082B" w:rsidRPr="009E5E72">
        <w:rPr>
          <w:rFonts w:eastAsia="Calibri"/>
          <w:b/>
          <w:sz w:val="26"/>
          <w:szCs w:val="26"/>
        </w:rPr>
        <w:t xml:space="preserve"> </w:t>
      </w:r>
      <w:proofErr w:type="spellStart"/>
      <w:r w:rsidR="0077082B" w:rsidRPr="009E5E72">
        <w:rPr>
          <w:rFonts w:eastAsia="Calibri"/>
          <w:b/>
          <w:sz w:val="26"/>
          <w:szCs w:val="26"/>
        </w:rPr>
        <w:t>кератэктомии</w:t>
      </w:r>
      <w:proofErr w:type="spellEnd"/>
    </w:p>
    <w:p w:rsidR="0077082B" w:rsidRPr="009E5E72" w:rsidRDefault="0077082B" w:rsidP="00620097">
      <w:pPr>
        <w:spacing w:after="160"/>
        <w:ind w:firstLine="540"/>
        <w:contextualSpacing/>
        <w:jc w:val="both"/>
        <w:rPr>
          <w:rFonts w:eastAsia="Calibri"/>
          <w:sz w:val="26"/>
          <w:szCs w:val="26"/>
        </w:rPr>
      </w:pPr>
    </w:p>
    <w:p w:rsidR="0077082B" w:rsidRPr="009E5E72" w:rsidRDefault="0077082B" w:rsidP="00620097">
      <w:pPr>
        <w:spacing w:after="160"/>
        <w:ind w:firstLine="708"/>
        <w:contextualSpacing/>
        <w:jc w:val="both"/>
        <w:rPr>
          <w:sz w:val="26"/>
          <w:szCs w:val="26"/>
        </w:rPr>
      </w:pPr>
      <w:proofErr w:type="gramStart"/>
      <w:r w:rsidRPr="009E5E72">
        <w:rPr>
          <w:rFonts w:eastAsia="Calibri"/>
          <w:sz w:val="26"/>
          <w:szCs w:val="26"/>
        </w:rPr>
        <w:t xml:space="preserve">Учитывая, что выполнение косметических процедур за счет средств обязательного медицинского страхования не осуществляется, оплата по КСГ услуги A16.26.046.001 </w:t>
      </w:r>
      <w:r w:rsidRPr="009E5E72">
        <w:rPr>
          <w:sz w:val="26"/>
          <w:szCs w:val="26"/>
        </w:rPr>
        <w:t>«</w:t>
      </w:r>
      <w:proofErr w:type="spellStart"/>
      <w:r w:rsidRPr="009E5E72">
        <w:rPr>
          <w:sz w:val="26"/>
          <w:szCs w:val="26"/>
        </w:rPr>
        <w:t>Эксимерлазерная</w:t>
      </w:r>
      <w:proofErr w:type="spellEnd"/>
      <w:r w:rsidRPr="009E5E72">
        <w:rPr>
          <w:sz w:val="26"/>
          <w:szCs w:val="26"/>
        </w:rPr>
        <w:t xml:space="preserve"> </w:t>
      </w:r>
      <w:proofErr w:type="spellStart"/>
      <w:r w:rsidRPr="009E5E72">
        <w:rPr>
          <w:sz w:val="26"/>
          <w:szCs w:val="26"/>
        </w:rPr>
        <w:t>фототерапевтическая</w:t>
      </w:r>
      <w:proofErr w:type="spellEnd"/>
      <w:r w:rsidRPr="009E5E72">
        <w:rPr>
          <w:sz w:val="26"/>
          <w:szCs w:val="26"/>
        </w:rPr>
        <w:t xml:space="preserve"> </w:t>
      </w:r>
      <w:proofErr w:type="spellStart"/>
      <w:r w:rsidRPr="009E5E72">
        <w:rPr>
          <w:sz w:val="26"/>
          <w:szCs w:val="26"/>
        </w:rPr>
        <w:t>кератэктомия</w:t>
      </w:r>
      <w:proofErr w:type="spellEnd"/>
      <w:r w:rsidRPr="009E5E72">
        <w:rPr>
          <w:sz w:val="26"/>
          <w:szCs w:val="26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9E5E72">
        <w:rPr>
          <w:sz w:val="26"/>
          <w:szCs w:val="26"/>
        </w:rPr>
        <w:t>Эксимерлазерная</w:t>
      </w:r>
      <w:proofErr w:type="spellEnd"/>
      <w:r w:rsidRPr="009E5E72">
        <w:rPr>
          <w:sz w:val="26"/>
          <w:szCs w:val="26"/>
        </w:rPr>
        <w:t xml:space="preserve"> фоторефракционная </w:t>
      </w:r>
      <w:proofErr w:type="spellStart"/>
      <w:r w:rsidRPr="009E5E72">
        <w:rPr>
          <w:sz w:val="26"/>
          <w:szCs w:val="26"/>
        </w:rPr>
        <w:t>кератэктомия</w:t>
      </w:r>
      <w:proofErr w:type="spellEnd"/>
      <w:proofErr w:type="gramEnd"/>
      <w:r w:rsidRPr="009E5E72">
        <w:rPr>
          <w:sz w:val="26"/>
          <w:szCs w:val="26"/>
        </w:rPr>
        <w:t>» и A16.26.047 «</w:t>
      </w:r>
      <w:proofErr w:type="spellStart"/>
      <w:r w:rsidRPr="009E5E72">
        <w:rPr>
          <w:sz w:val="26"/>
          <w:szCs w:val="26"/>
        </w:rPr>
        <w:t>Кератомилез</w:t>
      </w:r>
      <w:proofErr w:type="spellEnd"/>
      <w:r w:rsidRPr="009E5E72">
        <w:rPr>
          <w:sz w:val="26"/>
          <w:szCs w:val="26"/>
        </w:rPr>
        <w:t>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9E5E72">
        <w:rPr>
          <w:sz w:val="26"/>
          <w:szCs w:val="26"/>
        </w:rPr>
        <w:t>Кератэктомия</w:t>
      </w:r>
      <w:proofErr w:type="spellEnd"/>
      <w:r w:rsidRPr="009E5E72">
        <w:rPr>
          <w:sz w:val="26"/>
          <w:szCs w:val="26"/>
        </w:rPr>
        <w:t xml:space="preserve">». </w:t>
      </w:r>
    </w:p>
    <w:p w:rsidR="0077082B" w:rsidRPr="009E5E72" w:rsidRDefault="0077082B" w:rsidP="00620097">
      <w:pPr>
        <w:spacing w:after="160"/>
        <w:ind w:firstLine="708"/>
        <w:contextualSpacing/>
        <w:jc w:val="both"/>
        <w:rPr>
          <w:rFonts w:eastAsia="Calibri"/>
          <w:sz w:val="26"/>
          <w:szCs w:val="26"/>
        </w:rPr>
      </w:pPr>
      <w:r w:rsidRPr="009E5E72">
        <w:rPr>
          <w:sz w:val="26"/>
          <w:szCs w:val="26"/>
        </w:rPr>
        <w:lastRenderedPageBreak/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  <w:r w:rsidRPr="009E5E72">
        <w:rPr>
          <w:rFonts w:eastAsia="Calibri"/>
          <w:sz w:val="26"/>
          <w:szCs w:val="26"/>
        </w:rPr>
        <w:t xml:space="preserve"> </w:t>
      </w:r>
    </w:p>
    <w:p w:rsidR="0077082B" w:rsidRPr="009E5E72" w:rsidRDefault="0077082B" w:rsidP="00620097">
      <w:pPr>
        <w:ind w:firstLine="709"/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ind w:firstLine="709"/>
        <w:jc w:val="center"/>
        <w:rPr>
          <w:b/>
          <w:sz w:val="26"/>
          <w:szCs w:val="26"/>
        </w:rPr>
      </w:pPr>
    </w:p>
    <w:p w:rsidR="0077082B" w:rsidRPr="009E5E72" w:rsidRDefault="00D533A2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13.</w:t>
      </w:r>
      <w:r w:rsidR="0077082B" w:rsidRPr="009E5E72">
        <w:rPr>
          <w:sz w:val="26"/>
          <w:szCs w:val="26"/>
        </w:rPr>
        <w:t> </w:t>
      </w:r>
      <w:r w:rsidR="0077082B" w:rsidRPr="009E5E72">
        <w:rPr>
          <w:b/>
          <w:sz w:val="26"/>
          <w:szCs w:val="26"/>
        </w:rPr>
        <w:t>Порядок учета стоматологической помощи</w:t>
      </w:r>
    </w:p>
    <w:p w:rsidR="0077082B" w:rsidRDefault="0077082B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в амбулаторных условиях</w:t>
      </w:r>
    </w:p>
    <w:p w:rsidR="00163B3E" w:rsidRPr="009E5E72" w:rsidRDefault="00163B3E" w:rsidP="00620097">
      <w:pPr>
        <w:jc w:val="center"/>
        <w:rPr>
          <w:b/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77082B" w:rsidRPr="009E5E72" w:rsidRDefault="0077082B" w:rsidP="00620097">
      <w:pPr>
        <w:rPr>
          <w:sz w:val="26"/>
          <w:szCs w:val="26"/>
        </w:rPr>
      </w:pPr>
    </w:p>
    <w:p w:rsidR="0077082B" w:rsidRPr="009E5E72" w:rsidRDefault="0077082B" w:rsidP="00620097">
      <w:pPr>
        <w:rPr>
          <w:sz w:val="26"/>
          <w:szCs w:val="26"/>
        </w:rPr>
      </w:pPr>
    </w:p>
    <w:p w:rsidR="0077082B" w:rsidRPr="009E5E72" w:rsidRDefault="00D533A2" w:rsidP="00620097">
      <w:pPr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14.</w:t>
      </w:r>
      <w:r w:rsidR="0077082B" w:rsidRPr="009E5E72">
        <w:rPr>
          <w:b/>
          <w:sz w:val="26"/>
          <w:szCs w:val="26"/>
        </w:rPr>
        <w:t> </w:t>
      </w:r>
      <w:proofErr w:type="gramStart"/>
      <w:r w:rsidR="0077082B" w:rsidRPr="009E5E72">
        <w:rPr>
          <w:b/>
          <w:sz w:val="26"/>
          <w:szCs w:val="26"/>
        </w:rPr>
        <w:t>Особенности оплаты случаев химиотерапии при злокачественных новообразованиях (кроме лимфоидной и кроветворной тканей)</w:t>
      </w:r>
      <w:proofErr w:type="gramEnd"/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За законченный случай химиотерапии при злокачественных новообразованиях (кроме лимфоидной и кроветворной тканей)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«Схемы лекарственной терапии».</w:t>
      </w:r>
      <w:proofErr w:type="gramEnd"/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Под курсом химиотерапии понимается последовательное неоднократное применение циклов. При этом первый день последующего цикла начинается сразу после последнего дня предыдущего.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госпитализации, так как больной может находиться в стационаре, как до введения лекарственных препаратов, так и после него.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В зависимости от количества введений (дней) лекарственных сре</w:t>
      </w:r>
      <w:proofErr w:type="gramStart"/>
      <w:r w:rsidRPr="009E5E72">
        <w:rPr>
          <w:sz w:val="26"/>
          <w:szCs w:val="26"/>
        </w:rPr>
        <w:t>дств в р</w:t>
      </w:r>
      <w:proofErr w:type="gramEnd"/>
      <w:r w:rsidRPr="009E5E72">
        <w:rPr>
          <w:sz w:val="26"/>
          <w:szCs w:val="26"/>
        </w:rPr>
        <w:t xml:space="preserve">амках одной госпитализации предусмотрено два варианта оплаты одной схемы лечения – за введение и за весь цикл. </w:t>
      </w:r>
      <w:proofErr w:type="gramStart"/>
      <w:r w:rsidRPr="009E5E72">
        <w:rPr>
          <w:sz w:val="26"/>
          <w:szCs w:val="26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  <w:proofErr w:type="gramEnd"/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Описание схем в справочнике схем лекарственной терапии не может служить заменой сведениям, изложенным в клинических рекомендациях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В состав схем лекарственной терапии могут входить препараты, не </w:t>
      </w:r>
      <w:r w:rsidRPr="009E5E72">
        <w:rPr>
          <w:sz w:val="26"/>
          <w:szCs w:val="26"/>
        </w:rPr>
        <w:lastRenderedPageBreak/>
        <w:t>включенные в перечень жизненно необходимых и важнейших лекарственных препаратов. В этих случаях их назначение по жизненным показаниям или в случае индивидуальной непереносимости осуществляется по решению врачебной комиссии.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Если больному в рамках одной госпитализации устанавливают, меняют порт 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КСГ. </w:t>
      </w:r>
    </w:p>
    <w:p w:rsidR="0077082B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E5E72">
        <w:rPr>
          <w:sz w:val="26"/>
          <w:szCs w:val="26"/>
        </w:rPr>
        <w:t>В случае если диагноз относится к классу «С» и при этом больному не оказывалось услуг, являющихся классификационным критерием (химиотерапии, лучевой терапии, хирургическо</w:t>
      </w:r>
      <w:r w:rsidR="00557AEF">
        <w:rPr>
          <w:sz w:val="26"/>
          <w:szCs w:val="26"/>
        </w:rPr>
        <w:t>го</w:t>
      </w:r>
      <w:r w:rsidRPr="009E5E72">
        <w:rPr>
          <w:sz w:val="26"/>
          <w:szCs w:val="26"/>
        </w:rPr>
        <w:t xml:space="preserve"> </w:t>
      </w:r>
      <w:r w:rsidR="00557AEF">
        <w:rPr>
          <w:rFonts w:eastAsia="Calibri"/>
          <w:sz w:val="26"/>
          <w:szCs w:val="26"/>
        </w:rPr>
        <w:t>вмешательства</w:t>
      </w:r>
      <w:r w:rsidRPr="009E5E72">
        <w:rPr>
          <w:sz w:val="26"/>
          <w:szCs w:val="26"/>
        </w:rPr>
        <w:t>, применяется КСГ st36.012 и ds36.006 «Злокачественное новообразование без специального противоопухолевого лечения».</w:t>
      </w:r>
      <w:proofErr w:type="gramEnd"/>
      <w:r w:rsidRPr="009E5E72">
        <w:rPr>
          <w:sz w:val="26"/>
          <w:szCs w:val="26"/>
        </w:rPr>
        <w:t xml:space="preserve"> Данная группа может применяться в случае необходимости проведения поддерживающей терапии и симптоматического лечения. При экспертизе качества медицинской помощи необходимо обращать внимание на обоснованность подобных госпитализаций.</w:t>
      </w:r>
    </w:p>
    <w:p w:rsidR="00D533A2" w:rsidRPr="009E5E72" w:rsidRDefault="0077082B" w:rsidP="0062009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В случае госпитализации пациента в отделения/медицинские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используется КСГ st27.014 «Госпитализация в диагностических целях с постановкой/подтверждением диагноза злокачественного новообразования». Отнесение случая к этой группе осуществляется с применением соответствующего кода номенклатуры из раздела «B». </w:t>
      </w:r>
    </w:p>
    <w:p w:rsidR="005D153A" w:rsidRPr="009E5E72" w:rsidRDefault="005D153A" w:rsidP="00620097">
      <w:pPr>
        <w:jc w:val="both"/>
        <w:rPr>
          <w:sz w:val="26"/>
          <w:szCs w:val="26"/>
        </w:rPr>
      </w:pPr>
      <w:r w:rsidRPr="009E5E72">
        <w:rPr>
          <w:sz w:val="26"/>
          <w:szCs w:val="26"/>
        </w:rPr>
        <w:tab/>
        <w:t xml:space="preserve">В случае если в условиях дневного стационара пациенту выполнена биопсия, являющаяся классификационным критерием КСГ с коэффициентом затратоемкости, превышающим коэффициент затратоемкости КСГ </w:t>
      </w:r>
      <w:r w:rsidRPr="009E5E72">
        <w:rPr>
          <w:sz w:val="26"/>
          <w:szCs w:val="26"/>
          <w:lang w:val="en-US"/>
        </w:rPr>
        <w:t>ds</w:t>
      </w:r>
      <w:r w:rsidRPr="009E5E72">
        <w:rPr>
          <w:sz w:val="26"/>
          <w:szCs w:val="26"/>
        </w:rPr>
        <w:t xml:space="preserve">19.033 «Госпитализация в диагностических целях с проведением биопсии и последующим проведением молекулярно-генетического и/или </w:t>
      </w:r>
      <w:proofErr w:type="spellStart"/>
      <w:r w:rsidRPr="009E5E72">
        <w:rPr>
          <w:sz w:val="26"/>
          <w:szCs w:val="26"/>
        </w:rPr>
        <w:t>иммуногистохимического</w:t>
      </w:r>
      <w:proofErr w:type="spellEnd"/>
      <w:r w:rsidRPr="009E5E72">
        <w:rPr>
          <w:sz w:val="26"/>
          <w:szCs w:val="26"/>
        </w:rPr>
        <w:t xml:space="preserve"> исследования», оплата такой госпитализации осуществляется по КСГ с наибольшим коэффициентом затратоемкости.</w:t>
      </w:r>
    </w:p>
    <w:p w:rsidR="005D153A" w:rsidRPr="009E5E72" w:rsidRDefault="005D153A" w:rsidP="00620097">
      <w:pPr>
        <w:jc w:val="both"/>
        <w:rPr>
          <w:sz w:val="26"/>
          <w:szCs w:val="26"/>
        </w:rPr>
      </w:pPr>
    </w:p>
    <w:p w:rsidR="005D153A" w:rsidRPr="009E5E72" w:rsidRDefault="005D153A" w:rsidP="00620097">
      <w:pPr>
        <w:jc w:val="both"/>
        <w:rPr>
          <w:sz w:val="26"/>
          <w:szCs w:val="26"/>
        </w:rPr>
      </w:pPr>
    </w:p>
    <w:p w:rsidR="003A1DA7" w:rsidRPr="009E5E72" w:rsidRDefault="005D153A" w:rsidP="00620097">
      <w:pPr>
        <w:tabs>
          <w:tab w:val="left" w:pos="709"/>
          <w:tab w:val="left" w:pos="993"/>
        </w:tabs>
        <w:ind w:firstLine="709"/>
        <w:jc w:val="center"/>
        <w:rPr>
          <w:rFonts w:eastAsia="Calibri"/>
          <w:b/>
          <w:sz w:val="26"/>
          <w:szCs w:val="26"/>
        </w:rPr>
      </w:pPr>
      <w:r w:rsidRPr="009E5E72">
        <w:rPr>
          <w:b/>
          <w:sz w:val="26"/>
          <w:szCs w:val="26"/>
        </w:rPr>
        <w:t>15. </w:t>
      </w:r>
      <w:r w:rsidR="003A1DA7" w:rsidRPr="009E5E72">
        <w:rPr>
          <w:b/>
          <w:sz w:val="26"/>
          <w:szCs w:val="26"/>
        </w:rPr>
        <w:t>О</w:t>
      </w:r>
      <w:r w:rsidRPr="009E5E72">
        <w:rPr>
          <w:b/>
          <w:sz w:val="26"/>
          <w:szCs w:val="26"/>
        </w:rPr>
        <w:t>тнесение к</w:t>
      </w:r>
      <w:r w:rsidR="003A1DA7" w:rsidRPr="009E5E72">
        <w:rPr>
          <w:b/>
          <w:sz w:val="26"/>
          <w:szCs w:val="26"/>
        </w:rPr>
        <w:t xml:space="preserve"> КСГ случаев оказания медицинской помощи при эпилепсии</w:t>
      </w:r>
    </w:p>
    <w:p w:rsidR="005D153A" w:rsidRPr="009E5E72" w:rsidRDefault="005D153A" w:rsidP="0062009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3A1DA7" w:rsidRPr="009E5E72" w:rsidRDefault="003A1DA7" w:rsidP="00620097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9E5E72">
        <w:rPr>
          <w:rFonts w:eastAsia="Calibri"/>
          <w:sz w:val="26"/>
          <w:szCs w:val="26"/>
        </w:rPr>
        <w:t>Оплата случаев лечения по поводу эпилепсии в круглосуточном стационаре осуществляется по четырем КСГ профиля «Неврология», при этом КСГ st15.005 «Эпилепсия, судороги (уровень 1)» формируется только по коду диагноза по МКБ 10, а КСГ st15.018, st15.019 и st15.020 формируются по сочетанию кода диагноза и иного классификационного критерия «</w:t>
      </w:r>
      <w:r w:rsidRPr="009E5E72">
        <w:rPr>
          <w:rFonts w:eastAsia="Calibri"/>
          <w:sz w:val="26"/>
          <w:szCs w:val="26"/>
          <w:lang w:val="en-US"/>
        </w:rPr>
        <w:t>ep</w:t>
      </w:r>
      <w:r w:rsidRPr="009E5E72">
        <w:rPr>
          <w:rFonts w:eastAsia="Calibri"/>
          <w:sz w:val="26"/>
          <w:szCs w:val="26"/>
        </w:rPr>
        <w:t>1», «</w:t>
      </w:r>
      <w:r w:rsidRPr="009E5E72">
        <w:rPr>
          <w:rFonts w:eastAsia="Calibri"/>
          <w:sz w:val="26"/>
          <w:szCs w:val="26"/>
          <w:lang w:val="en-US"/>
        </w:rPr>
        <w:t>ep</w:t>
      </w:r>
      <w:r w:rsidRPr="009E5E72">
        <w:rPr>
          <w:rFonts w:eastAsia="Calibri"/>
          <w:sz w:val="26"/>
          <w:szCs w:val="26"/>
        </w:rPr>
        <w:t>2» или «</w:t>
      </w:r>
      <w:r w:rsidRPr="009E5E72">
        <w:rPr>
          <w:rFonts w:eastAsia="Calibri"/>
          <w:sz w:val="26"/>
          <w:szCs w:val="26"/>
          <w:lang w:val="en-US"/>
        </w:rPr>
        <w:t>ep</w:t>
      </w:r>
      <w:r w:rsidRPr="009E5E72">
        <w:rPr>
          <w:rFonts w:eastAsia="Calibri"/>
          <w:sz w:val="26"/>
          <w:szCs w:val="26"/>
        </w:rPr>
        <w:t>3» соответственно, с учетом объема проведенных лечебно-диагностических</w:t>
      </w:r>
      <w:proofErr w:type="gramEnd"/>
      <w:r w:rsidRPr="009E5E72">
        <w:rPr>
          <w:rFonts w:eastAsia="Calibri"/>
          <w:sz w:val="26"/>
          <w:szCs w:val="26"/>
        </w:rPr>
        <w:t xml:space="preserve"> мероприятий. </w:t>
      </w:r>
      <w:r w:rsidR="005D153A" w:rsidRPr="009E5E72">
        <w:rPr>
          <w:rFonts w:eastAsia="Calibri"/>
          <w:sz w:val="26"/>
          <w:szCs w:val="26"/>
        </w:rPr>
        <w:t>О</w:t>
      </w:r>
      <w:r w:rsidRPr="009E5E72">
        <w:rPr>
          <w:rFonts w:eastAsia="Calibri"/>
          <w:sz w:val="26"/>
          <w:szCs w:val="26"/>
        </w:rPr>
        <w:t xml:space="preserve">писание группировки </w:t>
      </w:r>
      <w:proofErr w:type="gramStart"/>
      <w:r w:rsidRPr="009E5E72">
        <w:rPr>
          <w:rFonts w:eastAsia="Calibri"/>
          <w:sz w:val="26"/>
          <w:szCs w:val="26"/>
        </w:rPr>
        <w:t>указанных</w:t>
      </w:r>
      <w:proofErr w:type="gramEnd"/>
      <w:r w:rsidRPr="009E5E72">
        <w:rPr>
          <w:rFonts w:eastAsia="Calibri"/>
          <w:sz w:val="26"/>
          <w:szCs w:val="26"/>
        </w:rPr>
        <w:t xml:space="preserve"> КСГ представлено в таблице</w:t>
      </w:r>
      <w:r w:rsidR="005D153A" w:rsidRPr="009E5E72">
        <w:rPr>
          <w:rFonts w:eastAsia="Calibri"/>
          <w:sz w:val="26"/>
          <w:szCs w:val="26"/>
        </w:rPr>
        <w:t xml:space="preserve"> 12</w:t>
      </w:r>
      <w:r w:rsidRPr="009E5E72">
        <w:rPr>
          <w:rFonts w:eastAsia="Calibri"/>
          <w:sz w:val="26"/>
          <w:szCs w:val="26"/>
        </w:rPr>
        <w:t>.</w:t>
      </w:r>
    </w:p>
    <w:p w:rsidR="003A1DA7" w:rsidRPr="009E5E72" w:rsidRDefault="003A1DA7" w:rsidP="00620097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5D153A" w:rsidRPr="009E5E72" w:rsidRDefault="005D153A" w:rsidP="00620097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9E5E72">
        <w:rPr>
          <w:rFonts w:eastAsia="Calibri"/>
          <w:sz w:val="26"/>
          <w:szCs w:val="26"/>
        </w:rPr>
        <w:t>Таблица 12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4819"/>
      </w:tblGrid>
      <w:tr w:rsidR="003A1DA7" w:rsidRPr="00620097" w:rsidTr="00D70602">
        <w:trPr>
          <w:tblHeader/>
        </w:trPr>
        <w:tc>
          <w:tcPr>
            <w:tcW w:w="1526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КСГ</w:t>
            </w:r>
          </w:p>
        </w:tc>
        <w:tc>
          <w:tcPr>
            <w:tcW w:w="1984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Коды диагноза МКБ 10</w:t>
            </w:r>
          </w:p>
        </w:tc>
        <w:tc>
          <w:tcPr>
            <w:tcW w:w="1418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Иной классификационный критерий</w:t>
            </w:r>
          </w:p>
        </w:tc>
        <w:tc>
          <w:tcPr>
            <w:tcW w:w="4819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620097">
              <w:rPr>
                <w:rFonts w:eastAsia="Calibri"/>
                <w:b/>
              </w:rPr>
              <w:t>Описание классификационного критерия</w:t>
            </w:r>
          </w:p>
        </w:tc>
      </w:tr>
      <w:tr w:rsidR="003A1DA7" w:rsidRPr="00620097" w:rsidTr="00D70602">
        <w:tc>
          <w:tcPr>
            <w:tcW w:w="1526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 xml:space="preserve">st15.005 </w:t>
            </w:r>
            <w:r w:rsidRPr="00620097">
              <w:rPr>
                <w:rFonts w:eastAsia="Calibri"/>
              </w:rPr>
              <w:lastRenderedPageBreak/>
              <w:t>«Эпилепсия, судороги (уровень 1)»</w:t>
            </w:r>
          </w:p>
        </w:tc>
        <w:tc>
          <w:tcPr>
            <w:tcW w:w="1984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lastRenderedPageBreak/>
              <w:t>G</w:t>
            </w:r>
            <w:r w:rsidRPr="00620097">
              <w:rPr>
                <w:rFonts w:eastAsia="Calibri"/>
              </w:rPr>
              <w:t xml:space="preserve">40,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40.0, </w:t>
            </w:r>
            <w:r w:rsidRPr="00620097">
              <w:rPr>
                <w:rFonts w:eastAsia="Calibri"/>
                <w:lang w:val="en-US"/>
              </w:rPr>
              <w:lastRenderedPageBreak/>
              <w:t>G</w:t>
            </w:r>
            <w:r w:rsidRPr="00620097">
              <w:rPr>
                <w:rFonts w:eastAsia="Calibri"/>
              </w:rPr>
              <w:t xml:space="preserve">40.1,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40.2,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40.3,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40.4,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40.6,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40.7,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40.8,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40.9,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 xml:space="preserve">41, </w:t>
            </w:r>
            <w:r w:rsidRPr="00620097">
              <w:rPr>
                <w:rFonts w:eastAsia="Calibri"/>
                <w:lang w:val="en-US"/>
              </w:rPr>
              <w:t>G</w:t>
            </w:r>
            <w:r w:rsidRPr="00620097">
              <w:rPr>
                <w:rFonts w:eastAsia="Calibri"/>
              </w:rPr>
              <w:t>41.0, G41.1, G41.2, G41.8, G41.9, R56, R56.0, R56.8</w:t>
            </w:r>
          </w:p>
        </w:tc>
        <w:tc>
          <w:tcPr>
            <w:tcW w:w="1418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нет</w:t>
            </w:r>
          </w:p>
        </w:tc>
        <w:tc>
          <w:tcPr>
            <w:tcW w:w="4819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-</w:t>
            </w:r>
          </w:p>
        </w:tc>
      </w:tr>
      <w:tr w:rsidR="003A1DA7" w:rsidRPr="00620097" w:rsidTr="00D70602">
        <w:tc>
          <w:tcPr>
            <w:tcW w:w="1526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lastRenderedPageBreak/>
              <w:t>st15.018 «Эпилепсия, судороги (уровень 2)»</w:t>
            </w:r>
          </w:p>
        </w:tc>
        <w:tc>
          <w:tcPr>
            <w:tcW w:w="1984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620097">
              <w:rPr>
                <w:rFonts w:eastAsia="Calibri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t>ep</w:t>
            </w:r>
            <w:r w:rsidRPr="00620097">
              <w:rPr>
                <w:rFonts w:eastAsia="Calibri"/>
              </w:rPr>
              <w:t>1</w:t>
            </w:r>
          </w:p>
        </w:tc>
        <w:tc>
          <w:tcPr>
            <w:tcW w:w="4819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Обязательное выполнение магнитно-резонансной томографии с высоким разрешением (3</w:t>
            </w:r>
            <w:proofErr w:type="gramStart"/>
            <w:r w:rsidRPr="00620097">
              <w:rPr>
                <w:rFonts w:eastAsia="Calibri"/>
              </w:rPr>
              <w:t xml:space="preserve"> Т</w:t>
            </w:r>
            <w:proofErr w:type="gramEnd"/>
            <w:r w:rsidRPr="00620097">
              <w:rPr>
                <w:rFonts w:eastAsia="Calibri"/>
              </w:rPr>
              <w:t>с)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3A1DA7" w:rsidRPr="00620097" w:rsidTr="00D70602">
        <w:tc>
          <w:tcPr>
            <w:tcW w:w="1526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st15.019 «Эпилепсия (уровень 3)»</w:t>
            </w:r>
          </w:p>
        </w:tc>
        <w:tc>
          <w:tcPr>
            <w:tcW w:w="1984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620097">
              <w:rPr>
                <w:rFonts w:eastAsia="Calibri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t>ep</w:t>
            </w:r>
            <w:r w:rsidRPr="00620097">
              <w:rPr>
                <w:rFonts w:eastAsia="Calibri"/>
              </w:rPr>
              <w:t>2</w:t>
            </w:r>
          </w:p>
        </w:tc>
        <w:tc>
          <w:tcPr>
            <w:tcW w:w="4819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Обязательное выполнение магнитно-резонансной томографии с высоким разрешением (3</w:t>
            </w:r>
            <w:proofErr w:type="gramStart"/>
            <w:r w:rsidRPr="00620097">
              <w:rPr>
                <w:rFonts w:eastAsia="Calibri"/>
              </w:rPr>
              <w:t xml:space="preserve"> Т</w:t>
            </w:r>
            <w:proofErr w:type="gramEnd"/>
            <w:r w:rsidRPr="00620097">
              <w:rPr>
                <w:rFonts w:eastAsia="Calibri"/>
              </w:rPr>
              <w:t>с)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3A1DA7" w:rsidRPr="00620097" w:rsidTr="00D70602">
        <w:tc>
          <w:tcPr>
            <w:tcW w:w="1526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st15.020 «Эпилепсия (уровень 4)»</w:t>
            </w:r>
          </w:p>
        </w:tc>
        <w:tc>
          <w:tcPr>
            <w:tcW w:w="1984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</w:rPr>
              <w:t>G40.1, G40.2, G40.3, G40.4, G40.5, G40.8, G40.9</w:t>
            </w:r>
          </w:p>
        </w:tc>
        <w:tc>
          <w:tcPr>
            <w:tcW w:w="1418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20097">
              <w:rPr>
                <w:rFonts w:eastAsia="Calibri"/>
                <w:lang w:val="en-US"/>
              </w:rPr>
              <w:t>ep</w:t>
            </w:r>
            <w:r w:rsidRPr="00620097">
              <w:rPr>
                <w:rFonts w:eastAsia="Calibri"/>
              </w:rPr>
              <w:t>3</w:t>
            </w:r>
          </w:p>
        </w:tc>
        <w:tc>
          <w:tcPr>
            <w:tcW w:w="4819" w:type="dxa"/>
            <w:vAlign w:val="center"/>
          </w:tcPr>
          <w:p w:rsidR="003A1DA7" w:rsidRPr="00620097" w:rsidRDefault="003A1DA7" w:rsidP="0062009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20097">
              <w:rPr>
                <w:rFonts w:eastAsia="Calibri"/>
              </w:rPr>
              <w:t>Обязательное выполнение магнитно-резонансной томографии с высоким разрешением (3</w:t>
            </w:r>
            <w:proofErr w:type="gramStart"/>
            <w:r w:rsidRPr="00620097">
              <w:rPr>
                <w:rFonts w:eastAsia="Calibri"/>
              </w:rPr>
              <w:t xml:space="preserve"> Т</w:t>
            </w:r>
            <w:proofErr w:type="gramEnd"/>
            <w:r w:rsidRPr="00620097">
              <w:rPr>
                <w:rFonts w:eastAsia="Calibri"/>
              </w:rPr>
              <w:t>с)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3A1DA7" w:rsidRPr="00620097" w:rsidRDefault="003A1DA7" w:rsidP="00620097">
      <w:pPr>
        <w:rPr>
          <w:sz w:val="27"/>
          <w:szCs w:val="27"/>
        </w:rPr>
      </w:pPr>
    </w:p>
    <w:p w:rsidR="0077082B" w:rsidRPr="009E5E72" w:rsidRDefault="007D676C" w:rsidP="00620097">
      <w:pPr>
        <w:ind w:firstLine="708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16</w:t>
      </w:r>
      <w:r w:rsidR="00D70602" w:rsidRPr="009E5E72">
        <w:rPr>
          <w:b/>
          <w:sz w:val="26"/>
          <w:szCs w:val="26"/>
        </w:rPr>
        <w:t>.</w:t>
      </w:r>
      <w:r w:rsidR="0077082B" w:rsidRPr="009E5E72">
        <w:rPr>
          <w:b/>
          <w:sz w:val="26"/>
          <w:szCs w:val="26"/>
        </w:rPr>
        <w:t> Порядок проведения взаиморасчетов при предоставлении</w:t>
      </w:r>
    </w:p>
    <w:p w:rsidR="0077082B" w:rsidRPr="009E5E72" w:rsidRDefault="0077082B" w:rsidP="00620097">
      <w:pPr>
        <w:ind w:firstLine="708"/>
        <w:jc w:val="center"/>
        <w:rPr>
          <w:b/>
          <w:sz w:val="26"/>
          <w:szCs w:val="26"/>
        </w:rPr>
      </w:pPr>
      <w:r w:rsidRPr="009E5E72">
        <w:rPr>
          <w:b/>
          <w:sz w:val="26"/>
          <w:szCs w:val="26"/>
        </w:rPr>
        <w:t>внешних медицинских услуг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.1. Понятийный аппарат: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i/>
          <w:sz w:val="26"/>
          <w:szCs w:val="26"/>
        </w:rPr>
        <w:t>Медицинская организация-исполнитель</w:t>
      </w:r>
      <w:r w:rsidRPr="009E5E72">
        <w:rPr>
          <w:sz w:val="26"/>
          <w:szCs w:val="26"/>
        </w:rPr>
        <w:t xml:space="preserve"> (далее – МО-исполнитель) – медицинская организация, предоставляющая внешние медицинские услуги </w:t>
      </w:r>
      <w:proofErr w:type="gramStart"/>
      <w:r w:rsidRPr="009E5E72">
        <w:rPr>
          <w:sz w:val="26"/>
          <w:szCs w:val="26"/>
        </w:rPr>
        <w:t>застрахованным</w:t>
      </w:r>
      <w:proofErr w:type="gramEnd"/>
      <w:r w:rsidRPr="009E5E72">
        <w:rPr>
          <w:sz w:val="26"/>
          <w:szCs w:val="26"/>
        </w:rPr>
        <w:t xml:space="preserve"> по ОМС (Приложение 1 к настоящему Порядку)</w:t>
      </w:r>
      <w:r w:rsidRPr="009E5E72">
        <w:rPr>
          <w:rStyle w:val="a7"/>
          <w:sz w:val="26"/>
          <w:szCs w:val="26"/>
        </w:rPr>
        <w:footnoteReference w:id="8"/>
      </w:r>
      <w:r w:rsidRPr="009E5E72">
        <w:rPr>
          <w:sz w:val="26"/>
          <w:szCs w:val="26"/>
        </w:rPr>
        <w:t xml:space="preserve">, в том числе прикрепившимся к данной медицинской организации, в период получения ими </w:t>
      </w:r>
      <w:r w:rsidRPr="009E5E72">
        <w:rPr>
          <w:sz w:val="26"/>
          <w:szCs w:val="26"/>
        </w:rPr>
        <w:lastRenderedPageBreak/>
        <w:t xml:space="preserve">медицинской помощи в условиях круглосуточного (дневного) стационара МО-заказчика. 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i/>
          <w:sz w:val="26"/>
          <w:szCs w:val="26"/>
        </w:rPr>
        <w:t>Медицинская организация-заказчик</w:t>
      </w:r>
      <w:r w:rsidRPr="009E5E72">
        <w:rPr>
          <w:sz w:val="26"/>
          <w:szCs w:val="26"/>
        </w:rPr>
        <w:t xml:space="preserve"> (далее – МО-заказчик) – медицинская организация, направившая застрахованного по ОМС гражданина (биологический материал застрахованного гражданина) для получения внешних медицинских услуг, необходимых пациенту в рамках конкретного случая лечения, исходя </w:t>
      </w:r>
      <w:proofErr w:type="gramStart"/>
      <w:r w:rsidRPr="009E5E72">
        <w:rPr>
          <w:sz w:val="26"/>
          <w:szCs w:val="26"/>
        </w:rPr>
        <w:t>из</w:t>
      </w:r>
      <w:proofErr w:type="gramEnd"/>
      <w:r w:rsidRPr="009E5E72">
        <w:rPr>
          <w:sz w:val="26"/>
          <w:szCs w:val="26"/>
        </w:rPr>
        <w:t>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</w:t>
      </w:r>
      <w:hyperlink r:id="rId10" w:history="1">
        <w:r w:rsidRPr="009E5E72">
          <w:rPr>
            <w:sz w:val="26"/>
            <w:szCs w:val="26"/>
          </w:rPr>
          <w:t>стандартов</w:t>
        </w:r>
      </w:hyperlink>
      <w:r w:rsidRPr="009E5E72">
        <w:rPr>
          <w:sz w:val="26"/>
          <w:szCs w:val="26"/>
        </w:rPr>
        <w:t xml:space="preserve"> медицинской помощи,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-клинических рекомендаций (протоколов лечения) по вопросам оказания медицинской помощи в условиях круглосуточного (дневного) стационара, в </w:t>
      </w:r>
      <w:proofErr w:type="gramStart"/>
      <w:r w:rsidRPr="009E5E72">
        <w:rPr>
          <w:sz w:val="26"/>
          <w:szCs w:val="26"/>
        </w:rPr>
        <w:t>медицинскую</w:t>
      </w:r>
      <w:proofErr w:type="gramEnd"/>
      <w:r w:rsidRPr="009E5E72">
        <w:rPr>
          <w:sz w:val="26"/>
          <w:szCs w:val="26"/>
        </w:rPr>
        <w:t xml:space="preserve"> организацию-исполнитель.</w:t>
      </w:r>
    </w:p>
    <w:p w:rsidR="007D14D0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 </w:t>
      </w:r>
      <w:proofErr w:type="gramStart"/>
      <w:r w:rsidRPr="009E5E72">
        <w:rPr>
          <w:i/>
          <w:sz w:val="26"/>
          <w:szCs w:val="26"/>
        </w:rPr>
        <w:t xml:space="preserve">Внешние медицинские услуги </w:t>
      </w:r>
      <w:r w:rsidRPr="009E5E72">
        <w:rPr>
          <w:sz w:val="26"/>
          <w:szCs w:val="26"/>
        </w:rPr>
        <w:t>– диагностические услуги, выполненные МО-исполнителем по направлению МО-заказчика для застрахованных в период получения ими медицинской помощи в условиях круглосуточного (дневного) стационара МО-заказчика, в связи с отсутствием возможности предоставления МО-заказчиком указанных медицинских услуг.</w:t>
      </w:r>
      <w:proofErr w:type="gramEnd"/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i/>
          <w:sz w:val="26"/>
          <w:szCs w:val="26"/>
        </w:rPr>
        <w:t>Направление на получение внешних медицинских услуг</w:t>
      </w:r>
      <w:r w:rsidRPr="009E5E72">
        <w:rPr>
          <w:sz w:val="26"/>
          <w:szCs w:val="26"/>
        </w:rPr>
        <w:t xml:space="preserve"> – документ, оформленный МО-заказчиком, в котором указываются необходимые </w:t>
      </w:r>
      <w:proofErr w:type="gramStart"/>
      <w:r w:rsidRPr="009E5E72">
        <w:rPr>
          <w:sz w:val="26"/>
          <w:szCs w:val="26"/>
        </w:rPr>
        <w:t>застрахованному</w:t>
      </w:r>
      <w:proofErr w:type="gramEnd"/>
      <w:r w:rsidRPr="009E5E72">
        <w:rPr>
          <w:sz w:val="26"/>
          <w:szCs w:val="26"/>
        </w:rPr>
        <w:t xml:space="preserve"> медицинские услуги,  дата поступления пациента в стационар (дневной стационар),  наименование МО-исполнителя (далее – Направление). 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.2. Порядок взаимодействия участников системы ОМС при проведении взаиморасчетов.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МО-исполнитель: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.2.1. формирует счета на оплату Исследований с указанием кода соответствующей услуги и кода МО-заказчика, направившего пациента и (или) биоматериал, с обязательной отметкой «</w:t>
      </w:r>
      <w:r w:rsidRPr="009E5E72">
        <w:rPr>
          <w:i/>
          <w:sz w:val="26"/>
          <w:szCs w:val="26"/>
        </w:rPr>
        <w:t>Внешние медицинские услуги для стационара»</w:t>
      </w:r>
      <w:r w:rsidRPr="009E5E72">
        <w:rPr>
          <w:sz w:val="26"/>
          <w:szCs w:val="26"/>
        </w:rPr>
        <w:t xml:space="preserve"> и предъявляет их в СМО (ХКФОМС) в порядке и </w:t>
      </w:r>
      <w:r w:rsidR="007D14D0" w:rsidRPr="009E5E72">
        <w:rPr>
          <w:sz w:val="26"/>
          <w:szCs w:val="26"/>
        </w:rPr>
        <w:t xml:space="preserve">в </w:t>
      </w:r>
      <w:r w:rsidRPr="009E5E72">
        <w:rPr>
          <w:sz w:val="26"/>
          <w:szCs w:val="26"/>
        </w:rPr>
        <w:t>сроки, установленные Договором</w:t>
      </w:r>
      <w:r w:rsidRPr="009E5E72">
        <w:rPr>
          <w:sz w:val="26"/>
          <w:szCs w:val="26"/>
          <w:vertAlign w:val="superscript"/>
        </w:rPr>
        <w:t xml:space="preserve"> </w:t>
      </w:r>
      <w:r w:rsidRPr="009E5E72">
        <w:rPr>
          <w:sz w:val="26"/>
          <w:szCs w:val="26"/>
          <w:vertAlign w:val="superscript"/>
        </w:rPr>
        <w:footnoteReference w:id="9"/>
      </w:r>
      <w:r w:rsidRPr="009E5E72">
        <w:rPr>
          <w:sz w:val="26"/>
          <w:szCs w:val="26"/>
        </w:rPr>
        <w:t>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 xml:space="preserve">.2.2. представляет одновременно со счетами на внешние медицинские </w:t>
      </w:r>
      <w:r w:rsidR="00E10F6B" w:rsidRPr="009E5E72">
        <w:rPr>
          <w:sz w:val="26"/>
          <w:szCs w:val="26"/>
        </w:rPr>
        <w:t>у</w:t>
      </w:r>
      <w:r w:rsidRPr="009E5E72">
        <w:rPr>
          <w:sz w:val="26"/>
          <w:szCs w:val="26"/>
        </w:rPr>
        <w:t>слуги, указанными в п.1</w:t>
      </w:r>
      <w:r w:rsidR="00400574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.2.1.: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 в СМО оригиналы Протоколов согласования выполненных медицинских услуг лицам, застрахованным на территории Хабаровского края (далее – Протокол) согласно Приложению №2 к настоящему Порядку;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 в ХКФОМС копии Протоколов на электронных носителях в разрезе СМО по услугам, оказанным  лицам, застрахованным на территории Хабаровского края;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- в ХКФОМС оригиналы Протоколов по услугам, оказанным лицам, застрахованным за пределами Хабаровского края.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.3. Учет внешних медицинских услуг,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Исследования, не включенные в Протокол, учитываются и оплачиваются СМО (ХКФОМС) как фактически выполненные МО-исполнителем плановые задания.</w:t>
      </w:r>
    </w:p>
    <w:p w:rsidR="0077082B" w:rsidRPr="009E5E72" w:rsidRDefault="0077082B" w:rsidP="00620097">
      <w:pPr>
        <w:ind w:firstLine="708"/>
        <w:jc w:val="both"/>
        <w:rPr>
          <w:i/>
          <w:sz w:val="26"/>
          <w:szCs w:val="26"/>
        </w:rPr>
      </w:pPr>
      <w:r w:rsidRPr="009E5E72">
        <w:rPr>
          <w:sz w:val="26"/>
          <w:szCs w:val="26"/>
        </w:rPr>
        <w:lastRenderedPageBreak/>
        <w:t>1</w:t>
      </w:r>
      <w:r w:rsidR="007D676C" w:rsidRPr="009E5E72">
        <w:rPr>
          <w:sz w:val="26"/>
          <w:szCs w:val="26"/>
        </w:rPr>
        <w:t>6</w:t>
      </w:r>
      <w:r w:rsidRPr="009E5E72">
        <w:rPr>
          <w:sz w:val="26"/>
          <w:szCs w:val="26"/>
        </w:rPr>
        <w:t>.4. Расчеты СМО с МО, участвующими в системе взаиморасчетов.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Финансирование МО-заказчика за отчетный месяц (</w:t>
      </w:r>
      <w:proofErr w:type="spellStart"/>
      <w:r w:rsidRPr="009E5E72">
        <w:rPr>
          <w:sz w:val="26"/>
          <w:szCs w:val="26"/>
        </w:rPr>
        <w:t>СФз</w:t>
      </w:r>
      <w:proofErr w:type="spellEnd"/>
      <w:r w:rsidRPr="009E5E72">
        <w:rPr>
          <w:sz w:val="26"/>
          <w:szCs w:val="26"/>
        </w:rPr>
        <w:t>) уменьшается на сумму, включающую стоимость внешних медицинских услуг, выполненных МО-исполнителем, и рассчитывается по формуле: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</w:p>
    <w:p w:rsidR="0077082B" w:rsidRPr="009E5E72" w:rsidRDefault="0077082B" w:rsidP="00620097">
      <w:pPr>
        <w:jc w:val="center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СФз</w:t>
      </w:r>
      <w:proofErr w:type="spellEnd"/>
      <w:r w:rsidRPr="009E5E72">
        <w:rPr>
          <w:sz w:val="26"/>
          <w:szCs w:val="26"/>
        </w:rPr>
        <w:t xml:space="preserve"> = </w:t>
      </w:r>
      <w:proofErr w:type="spellStart"/>
      <w:r w:rsidRPr="009E5E72">
        <w:rPr>
          <w:sz w:val="26"/>
          <w:szCs w:val="26"/>
        </w:rPr>
        <w:t>СПсчз</w:t>
      </w:r>
      <w:proofErr w:type="spellEnd"/>
      <w:r w:rsidRPr="009E5E72">
        <w:rPr>
          <w:sz w:val="26"/>
          <w:szCs w:val="26"/>
        </w:rPr>
        <w:t xml:space="preserve"> – </w:t>
      </w:r>
      <w:proofErr w:type="spellStart"/>
      <w:r w:rsidRPr="009E5E72">
        <w:rPr>
          <w:sz w:val="26"/>
          <w:szCs w:val="26"/>
        </w:rPr>
        <w:t>Рк</w:t>
      </w:r>
      <w:proofErr w:type="spellEnd"/>
      <w:r w:rsidRPr="009E5E72">
        <w:rPr>
          <w:sz w:val="26"/>
          <w:szCs w:val="26"/>
        </w:rPr>
        <w:t xml:space="preserve"> – </w:t>
      </w:r>
      <w:proofErr w:type="spellStart"/>
      <w:r w:rsidRPr="009E5E72">
        <w:rPr>
          <w:sz w:val="26"/>
          <w:szCs w:val="26"/>
        </w:rPr>
        <w:t>Свн</w:t>
      </w:r>
      <w:proofErr w:type="spellEnd"/>
      <w:r w:rsidRPr="009E5E72">
        <w:rPr>
          <w:sz w:val="26"/>
          <w:szCs w:val="26"/>
        </w:rPr>
        <w:t>, где: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СПсчз</w:t>
      </w:r>
      <w:proofErr w:type="spellEnd"/>
      <w:r w:rsidRPr="009E5E72">
        <w:rPr>
          <w:sz w:val="26"/>
          <w:szCs w:val="26"/>
        </w:rPr>
        <w:t xml:space="preserve"> – сумма предъявленных МО-заказчиком счетов;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Рк</w:t>
      </w:r>
      <w:proofErr w:type="spellEnd"/>
      <w:r w:rsidRPr="009E5E72">
        <w:rPr>
          <w:sz w:val="26"/>
          <w:szCs w:val="26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Свн</w:t>
      </w:r>
      <w:proofErr w:type="spellEnd"/>
      <w:r w:rsidRPr="009E5E72">
        <w:rPr>
          <w:sz w:val="26"/>
          <w:szCs w:val="26"/>
        </w:rPr>
        <w:t xml:space="preserve"> – стоимость внешних медицинских услуг, выполненных МО-исполнителями, рассчитанная по тарифам, установленным Приложением №</w:t>
      </w:r>
      <w:r w:rsidR="00163B3E">
        <w:rPr>
          <w:sz w:val="26"/>
          <w:szCs w:val="26"/>
        </w:rPr>
        <w:t xml:space="preserve"> </w:t>
      </w:r>
      <w:r w:rsidRPr="009E5E72">
        <w:rPr>
          <w:sz w:val="26"/>
          <w:szCs w:val="26"/>
        </w:rPr>
        <w:t xml:space="preserve">5 к Соглашению о тарифах. 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 xml:space="preserve">Финансирование МО-исполнителя за отчетный месяц включает стоимость </w:t>
      </w:r>
      <w:proofErr w:type="gramStart"/>
      <w:r w:rsidRPr="009E5E72">
        <w:rPr>
          <w:sz w:val="26"/>
          <w:szCs w:val="26"/>
        </w:rPr>
        <w:t>выполненных</w:t>
      </w:r>
      <w:proofErr w:type="gramEnd"/>
      <w:r w:rsidRPr="009E5E72">
        <w:rPr>
          <w:sz w:val="26"/>
          <w:szCs w:val="26"/>
        </w:rPr>
        <w:t xml:space="preserve"> им внешних медицинских услуги и рассчитывается по формуле:</w:t>
      </w:r>
    </w:p>
    <w:p w:rsidR="0077082B" w:rsidRPr="009E5E72" w:rsidRDefault="0077082B" w:rsidP="00620097">
      <w:pPr>
        <w:jc w:val="both"/>
        <w:rPr>
          <w:sz w:val="26"/>
          <w:szCs w:val="26"/>
        </w:rPr>
      </w:pPr>
    </w:p>
    <w:p w:rsidR="0077082B" w:rsidRPr="009E5E72" w:rsidRDefault="0077082B" w:rsidP="00620097">
      <w:pPr>
        <w:jc w:val="center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СФи</w:t>
      </w:r>
      <w:proofErr w:type="spellEnd"/>
      <w:r w:rsidRPr="009E5E72">
        <w:rPr>
          <w:sz w:val="26"/>
          <w:szCs w:val="26"/>
        </w:rPr>
        <w:t xml:space="preserve"> = </w:t>
      </w:r>
      <w:proofErr w:type="spellStart"/>
      <w:r w:rsidRPr="009E5E72">
        <w:rPr>
          <w:sz w:val="26"/>
          <w:szCs w:val="26"/>
        </w:rPr>
        <w:t>СПсчи</w:t>
      </w:r>
      <w:proofErr w:type="spellEnd"/>
      <w:r w:rsidRPr="009E5E72">
        <w:rPr>
          <w:sz w:val="26"/>
          <w:szCs w:val="26"/>
        </w:rPr>
        <w:t xml:space="preserve"> – </w:t>
      </w:r>
      <w:proofErr w:type="spellStart"/>
      <w:r w:rsidRPr="009E5E72">
        <w:rPr>
          <w:sz w:val="26"/>
          <w:szCs w:val="26"/>
        </w:rPr>
        <w:t>Рк</w:t>
      </w:r>
      <w:proofErr w:type="spellEnd"/>
      <w:r w:rsidRPr="009E5E72">
        <w:rPr>
          <w:sz w:val="26"/>
          <w:szCs w:val="26"/>
        </w:rPr>
        <w:t>, где: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proofErr w:type="spellStart"/>
      <w:r w:rsidRPr="009E5E72">
        <w:rPr>
          <w:sz w:val="26"/>
          <w:szCs w:val="26"/>
        </w:rPr>
        <w:t>СПсчи</w:t>
      </w:r>
      <w:proofErr w:type="spellEnd"/>
      <w:r w:rsidRPr="009E5E72">
        <w:rPr>
          <w:sz w:val="26"/>
          <w:szCs w:val="26"/>
        </w:rPr>
        <w:t xml:space="preserve"> – сумма предъявленных МО-исполнителем счетов, включающая, в том числе стоимость внешних медицинских услуг (</w:t>
      </w:r>
      <w:proofErr w:type="spellStart"/>
      <w:r w:rsidRPr="009E5E72">
        <w:rPr>
          <w:sz w:val="26"/>
          <w:szCs w:val="26"/>
        </w:rPr>
        <w:t>Свн</w:t>
      </w:r>
      <w:proofErr w:type="spellEnd"/>
      <w:r w:rsidRPr="009E5E72">
        <w:rPr>
          <w:sz w:val="26"/>
          <w:szCs w:val="26"/>
        </w:rPr>
        <w:t>), выполненных для МО-заказчика.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Стоимость принятых к оплате СМО (ХКФОМС) внешних медицинских услуг удержанная с МО-заказчика, отражается ежемесячно в Сводном отчете по оплате медицинской помощи отдельной строкой.</w:t>
      </w:r>
    </w:p>
    <w:p w:rsidR="0077082B" w:rsidRPr="009E5E72" w:rsidRDefault="0077082B" w:rsidP="00620097">
      <w:pPr>
        <w:ind w:firstLine="708"/>
        <w:jc w:val="both"/>
        <w:rPr>
          <w:sz w:val="26"/>
          <w:szCs w:val="26"/>
        </w:rPr>
      </w:pPr>
      <w:r w:rsidRPr="009E5E72">
        <w:rPr>
          <w:sz w:val="26"/>
          <w:szCs w:val="26"/>
        </w:rPr>
        <w:t>Исключение СМО оплаченных внешних услуг из Протокола производится на основании Письма-отказа, согласованного МО-заказчиком и МО-исполнителем (Приложение №3).</w:t>
      </w:r>
    </w:p>
    <w:p w:rsidR="0077082B" w:rsidRPr="009E5E72" w:rsidRDefault="0077082B" w:rsidP="00620097">
      <w:pPr>
        <w:ind w:firstLine="708"/>
        <w:jc w:val="both"/>
        <w:rPr>
          <w:bCs/>
          <w:sz w:val="26"/>
          <w:szCs w:val="26"/>
        </w:rPr>
      </w:pPr>
      <w:r w:rsidRPr="009E5E72">
        <w:rPr>
          <w:bCs/>
          <w:sz w:val="26"/>
          <w:szCs w:val="26"/>
        </w:rPr>
        <w:t>1</w:t>
      </w:r>
      <w:r w:rsidR="00400574" w:rsidRPr="009E5E72">
        <w:rPr>
          <w:bCs/>
          <w:sz w:val="26"/>
          <w:szCs w:val="26"/>
        </w:rPr>
        <w:t>6</w:t>
      </w:r>
      <w:r w:rsidRPr="009E5E72">
        <w:rPr>
          <w:bCs/>
          <w:sz w:val="26"/>
          <w:szCs w:val="26"/>
        </w:rPr>
        <w:t>.5. </w:t>
      </w:r>
      <w:proofErr w:type="gramStart"/>
      <w:r w:rsidRPr="009E5E72">
        <w:rPr>
          <w:bCs/>
          <w:sz w:val="26"/>
          <w:szCs w:val="26"/>
        </w:rPr>
        <w:t>Контроль за</w:t>
      </w:r>
      <w:proofErr w:type="gramEnd"/>
      <w:r w:rsidRPr="009E5E72">
        <w:rPr>
          <w:bCs/>
          <w:sz w:val="26"/>
          <w:szCs w:val="26"/>
        </w:rPr>
        <w:t xml:space="preserve"> </w:t>
      </w:r>
      <w:r w:rsidRPr="009E5E72">
        <w:rPr>
          <w:sz w:val="26"/>
          <w:szCs w:val="26"/>
        </w:rPr>
        <w:t>проведением взаиморасчетов при предоставлении внешних медицинских услуг осуществ</w:t>
      </w:r>
      <w:r w:rsidRPr="009E5E72">
        <w:rPr>
          <w:bCs/>
          <w:sz w:val="26"/>
          <w:szCs w:val="26"/>
        </w:rPr>
        <w:t>ляется Хабаровским краевым фондом ОМС на основании информации, представляемой СМО и медицинскими организациями.</w:t>
      </w:r>
    </w:p>
    <w:p w:rsidR="0077082B" w:rsidRPr="009E5E72" w:rsidRDefault="0077082B" w:rsidP="00620097">
      <w:pPr>
        <w:ind w:firstLine="708"/>
        <w:jc w:val="right"/>
        <w:rPr>
          <w:sz w:val="26"/>
          <w:szCs w:val="26"/>
          <w:lang w:eastAsia="ja-JP"/>
        </w:rPr>
      </w:pPr>
    </w:p>
    <w:p w:rsidR="004C027F" w:rsidRPr="00620097" w:rsidRDefault="004C027F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163B3E" w:rsidRDefault="00163B3E" w:rsidP="00620097">
      <w:pPr>
        <w:ind w:firstLine="708"/>
        <w:jc w:val="right"/>
        <w:rPr>
          <w:sz w:val="28"/>
          <w:szCs w:val="28"/>
          <w:lang w:eastAsia="ja-JP"/>
        </w:rPr>
      </w:pPr>
    </w:p>
    <w:p w:rsidR="0077082B" w:rsidRPr="00620097" w:rsidRDefault="0077082B" w:rsidP="00620097">
      <w:pPr>
        <w:ind w:firstLine="708"/>
        <w:jc w:val="right"/>
        <w:rPr>
          <w:sz w:val="28"/>
          <w:szCs w:val="28"/>
          <w:lang w:eastAsia="ja-JP"/>
        </w:rPr>
      </w:pPr>
      <w:r w:rsidRPr="00620097">
        <w:rPr>
          <w:sz w:val="28"/>
          <w:szCs w:val="28"/>
          <w:lang w:eastAsia="ja-JP"/>
        </w:rPr>
        <w:t>Приложение 1</w:t>
      </w:r>
    </w:p>
    <w:p w:rsidR="0077082B" w:rsidRPr="00620097" w:rsidRDefault="0077082B" w:rsidP="00620097">
      <w:pPr>
        <w:autoSpaceDE w:val="0"/>
        <w:autoSpaceDN w:val="0"/>
        <w:adjustRightInd w:val="0"/>
        <w:spacing w:line="220" w:lineRule="exact"/>
        <w:ind w:left="2829"/>
        <w:jc w:val="right"/>
        <w:outlineLvl w:val="0"/>
      </w:pPr>
      <w:r w:rsidRPr="00620097">
        <w:t xml:space="preserve">к Порядку проведения взаиморасчетов </w:t>
      </w:r>
      <w:proofErr w:type="gramStart"/>
      <w:r w:rsidRPr="00620097">
        <w:t>при</w:t>
      </w:r>
      <w:proofErr w:type="gramEnd"/>
    </w:p>
    <w:p w:rsidR="0077082B" w:rsidRPr="00620097" w:rsidRDefault="0077082B" w:rsidP="00620097">
      <w:pPr>
        <w:autoSpaceDE w:val="0"/>
        <w:autoSpaceDN w:val="0"/>
        <w:adjustRightInd w:val="0"/>
        <w:spacing w:line="220" w:lineRule="exact"/>
        <w:ind w:left="2832"/>
        <w:jc w:val="right"/>
        <w:outlineLvl w:val="0"/>
      </w:pPr>
      <w:proofErr w:type="gramStart"/>
      <w:r w:rsidRPr="00620097">
        <w:t>предоставлении</w:t>
      </w:r>
      <w:proofErr w:type="gramEnd"/>
      <w:r w:rsidRPr="00620097">
        <w:t xml:space="preserve"> внешних медицинских услуг</w:t>
      </w:r>
    </w:p>
    <w:p w:rsidR="0077082B" w:rsidRPr="00620097" w:rsidRDefault="0077082B" w:rsidP="00620097">
      <w:pPr>
        <w:ind w:right="708" w:firstLine="709"/>
        <w:jc w:val="center"/>
        <w:rPr>
          <w:sz w:val="28"/>
          <w:szCs w:val="28"/>
          <w:lang w:eastAsia="ja-JP"/>
        </w:rPr>
      </w:pPr>
    </w:p>
    <w:p w:rsidR="0077082B" w:rsidRPr="00620097" w:rsidRDefault="0077082B" w:rsidP="00620097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620097">
        <w:rPr>
          <w:color w:val="000000" w:themeColor="text1"/>
          <w:sz w:val="28"/>
          <w:szCs w:val="28"/>
          <w:lang w:eastAsia="ja-JP"/>
        </w:rPr>
        <w:t>ПЕРЕЧЕНЬ</w:t>
      </w:r>
    </w:p>
    <w:p w:rsidR="0077082B" w:rsidRPr="00620097" w:rsidRDefault="0077082B" w:rsidP="00620097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620097">
        <w:rPr>
          <w:color w:val="000000" w:themeColor="text1"/>
          <w:sz w:val="28"/>
          <w:szCs w:val="28"/>
          <w:lang w:eastAsia="ja-JP"/>
        </w:rPr>
        <w:t>видов диагностических услуг, оплачиваемых</w:t>
      </w:r>
    </w:p>
    <w:p w:rsidR="0077082B" w:rsidRPr="00620097" w:rsidRDefault="0077082B" w:rsidP="00620097">
      <w:pPr>
        <w:ind w:right="708" w:firstLine="709"/>
        <w:jc w:val="center"/>
        <w:rPr>
          <w:color w:val="000000" w:themeColor="text1"/>
          <w:sz w:val="28"/>
          <w:szCs w:val="28"/>
          <w:lang w:eastAsia="ja-JP"/>
        </w:rPr>
      </w:pPr>
      <w:r w:rsidRPr="00620097">
        <w:rPr>
          <w:color w:val="000000" w:themeColor="text1"/>
          <w:sz w:val="28"/>
          <w:szCs w:val="28"/>
          <w:lang w:eastAsia="ja-JP"/>
        </w:rPr>
        <w:t xml:space="preserve"> путем проведения взаиморасчетов при предоставлении</w:t>
      </w:r>
    </w:p>
    <w:p w:rsidR="0077082B" w:rsidRPr="00620097" w:rsidRDefault="0077082B" w:rsidP="00620097">
      <w:pPr>
        <w:ind w:right="708" w:firstLine="709"/>
        <w:jc w:val="center"/>
        <w:rPr>
          <w:lang w:eastAsia="ja-JP"/>
        </w:rPr>
      </w:pPr>
      <w:r w:rsidRPr="00620097">
        <w:rPr>
          <w:sz w:val="28"/>
          <w:szCs w:val="28"/>
          <w:lang w:eastAsia="ja-JP"/>
        </w:rPr>
        <w:t xml:space="preserve"> внешних медицинских услуг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9045"/>
      </w:tblGrid>
      <w:tr w:rsidR="0077082B" w:rsidRPr="00620097" w:rsidTr="00BD3AB8">
        <w:trPr>
          <w:trHeight w:val="673"/>
        </w:trPr>
        <w:tc>
          <w:tcPr>
            <w:tcW w:w="594" w:type="dxa"/>
            <w:vAlign w:val="center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 xml:space="preserve">№ </w:t>
            </w:r>
            <w:proofErr w:type="gramStart"/>
            <w:r w:rsidRPr="00620097">
              <w:rPr>
                <w:sz w:val="28"/>
                <w:szCs w:val="28"/>
                <w:lang w:eastAsia="ja-JP"/>
              </w:rPr>
              <w:t>п</w:t>
            </w:r>
            <w:proofErr w:type="gramEnd"/>
            <w:r w:rsidRPr="00620097">
              <w:rPr>
                <w:sz w:val="28"/>
                <w:szCs w:val="28"/>
                <w:lang w:eastAsia="ja-JP"/>
              </w:rPr>
              <w:t>/п</w:t>
            </w:r>
          </w:p>
        </w:tc>
        <w:tc>
          <w:tcPr>
            <w:tcW w:w="9045" w:type="dxa"/>
            <w:vAlign w:val="center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Виды диагностических услуг*</w:t>
            </w:r>
          </w:p>
        </w:tc>
      </w:tr>
      <w:tr w:rsidR="0077082B" w:rsidRPr="00620097" w:rsidTr="0077082B">
        <w:trPr>
          <w:trHeight w:val="441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1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Лабораторное исследование</w:t>
            </w:r>
          </w:p>
        </w:tc>
      </w:tr>
      <w:tr w:rsidR="0077082B" w:rsidRPr="00620097" w:rsidTr="0077082B">
        <w:trPr>
          <w:trHeight w:val="419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2</w:t>
            </w:r>
          </w:p>
        </w:tc>
        <w:tc>
          <w:tcPr>
            <w:tcW w:w="9045" w:type="dxa"/>
          </w:tcPr>
          <w:p w:rsidR="0077082B" w:rsidRPr="00620097" w:rsidRDefault="00E10F6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E10F6B">
              <w:rPr>
                <w:sz w:val="28"/>
                <w:szCs w:val="28"/>
                <w:lang w:eastAsia="ja-JP"/>
              </w:rPr>
              <w:t>Гистологические исследования с целью выявления онкологических заболеваний</w:t>
            </w:r>
          </w:p>
        </w:tc>
      </w:tr>
      <w:tr w:rsidR="0077082B" w:rsidRPr="00620097" w:rsidTr="0077082B">
        <w:trPr>
          <w:trHeight w:val="425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3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Компьютерная томография</w:t>
            </w:r>
          </w:p>
        </w:tc>
      </w:tr>
      <w:tr w:rsidR="0077082B" w:rsidRPr="00620097" w:rsidTr="0077082B">
        <w:trPr>
          <w:trHeight w:val="417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4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Компьютерная томография с внутривенным усилением</w:t>
            </w:r>
          </w:p>
        </w:tc>
      </w:tr>
      <w:tr w:rsidR="0077082B" w:rsidRPr="00620097" w:rsidTr="0077082B">
        <w:trPr>
          <w:trHeight w:val="409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5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77082B" w:rsidRPr="00620097" w:rsidTr="0077082B">
        <w:trPr>
          <w:trHeight w:val="415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6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Магнитно-резонансная томография</w:t>
            </w:r>
          </w:p>
        </w:tc>
      </w:tr>
      <w:tr w:rsidR="0077082B" w:rsidRPr="00620097" w:rsidTr="0077082B">
        <w:trPr>
          <w:trHeight w:val="421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7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77082B" w:rsidRPr="00620097" w:rsidTr="0077082B">
        <w:trPr>
          <w:trHeight w:val="400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8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 xml:space="preserve">Определение </w:t>
            </w:r>
            <w:proofErr w:type="spellStart"/>
            <w:r w:rsidRPr="00620097">
              <w:rPr>
                <w:sz w:val="28"/>
                <w:szCs w:val="28"/>
                <w:lang w:eastAsia="ja-JP"/>
              </w:rPr>
              <w:t>онкомаркеров</w:t>
            </w:r>
            <w:proofErr w:type="spellEnd"/>
            <w:r w:rsidRPr="00620097">
              <w:rPr>
                <w:sz w:val="28"/>
                <w:szCs w:val="28"/>
                <w:lang w:eastAsia="ja-JP"/>
              </w:rPr>
              <w:t xml:space="preserve"> аппаратом </w:t>
            </w:r>
            <w:proofErr w:type="gramStart"/>
            <w:r w:rsidRPr="00620097">
              <w:rPr>
                <w:sz w:val="28"/>
                <w:szCs w:val="28"/>
                <w:lang w:eastAsia="ja-JP"/>
              </w:rPr>
              <w:t>эксперт-класса</w:t>
            </w:r>
            <w:proofErr w:type="gramEnd"/>
          </w:p>
        </w:tc>
      </w:tr>
      <w:tr w:rsidR="0077082B" w:rsidRPr="00620097" w:rsidTr="0077082B">
        <w:trPr>
          <w:trHeight w:val="400"/>
        </w:trPr>
        <w:tc>
          <w:tcPr>
            <w:tcW w:w="594" w:type="dxa"/>
          </w:tcPr>
          <w:p w:rsidR="0077082B" w:rsidRPr="00620097" w:rsidRDefault="0077082B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9</w:t>
            </w:r>
          </w:p>
        </w:tc>
        <w:tc>
          <w:tcPr>
            <w:tcW w:w="9045" w:type="dxa"/>
          </w:tcPr>
          <w:p w:rsidR="0077082B" w:rsidRPr="00620097" w:rsidRDefault="0077082B" w:rsidP="00620097">
            <w:pPr>
              <w:jc w:val="both"/>
              <w:rPr>
                <w:sz w:val="28"/>
                <w:szCs w:val="28"/>
                <w:lang w:eastAsia="ja-JP"/>
              </w:rPr>
            </w:pPr>
            <w:proofErr w:type="spellStart"/>
            <w:r w:rsidRPr="00620097">
              <w:rPr>
                <w:sz w:val="28"/>
                <w:szCs w:val="28"/>
                <w:lang w:eastAsia="ja-JP"/>
              </w:rPr>
              <w:t>Видеоколоноскопия</w:t>
            </w:r>
            <w:proofErr w:type="spellEnd"/>
          </w:p>
        </w:tc>
      </w:tr>
      <w:tr w:rsidR="00BD3AB8" w:rsidRPr="00620097" w:rsidTr="0077082B">
        <w:trPr>
          <w:trHeight w:val="400"/>
        </w:trPr>
        <w:tc>
          <w:tcPr>
            <w:tcW w:w="594" w:type="dxa"/>
          </w:tcPr>
          <w:p w:rsidR="00BD3AB8" w:rsidRPr="00620097" w:rsidRDefault="00BD3AB8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10</w:t>
            </w:r>
          </w:p>
        </w:tc>
        <w:tc>
          <w:tcPr>
            <w:tcW w:w="9045" w:type="dxa"/>
          </w:tcPr>
          <w:p w:rsidR="00BD3AB8" w:rsidRPr="00620097" w:rsidRDefault="00BD3AB8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 xml:space="preserve">Прижизненное </w:t>
            </w:r>
            <w:proofErr w:type="gramStart"/>
            <w:r w:rsidRPr="00620097">
              <w:rPr>
                <w:sz w:val="28"/>
                <w:szCs w:val="28"/>
                <w:lang w:eastAsia="ja-JP"/>
              </w:rPr>
              <w:t>патолого-анатомическое</w:t>
            </w:r>
            <w:proofErr w:type="gramEnd"/>
            <w:r w:rsidRPr="00620097">
              <w:rPr>
                <w:sz w:val="28"/>
                <w:szCs w:val="28"/>
                <w:lang w:eastAsia="ja-JP"/>
              </w:rPr>
              <w:t xml:space="preserve"> исследование с применением </w:t>
            </w:r>
            <w:proofErr w:type="spellStart"/>
            <w:r w:rsidRPr="00620097">
              <w:rPr>
                <w:sz w:val="28"/>
                <w:szCs w:val="28"/>
                <w:lang w:eastAsia="ja-JP"/>
              </w:rPr>
              <w:t>иммуногистохимических</w:t>
            </w:r>
            <w:proofErr w:type="spellEnd"/>
            <w:r w:rsidRPr="00620097">
              <w:rPr>
                <w:sz w:val="28"/>
                <w:szCs w:val="28"/>
                <w:lang w:eastAsia="ja-JP"/>
              </w:rPr>
              <w:t xml:space="preserve"> методов</w:t>
            </w:r>
          </w:p>
        </w:tc>
      </w:tr>
      <w:tr w:rsidR="00CD71CD" w:rsidRPr="00620097" w:rsidTr="0077082B">
        <w:trPr>
          <w:trHeight w:val="400"/>
        </w:trPr>
        <w:tc>
          <w:tcPr>
            <w:tcW w:w="594" w:type="dxa"/>
          </w:tcPr>
          <w:p w:rsidR="00CD71CD" w:rsidRPr="00620097" w:rsidRDefault="00CD71CD" w:rsidP="00620097">
            <w:pPr>
              <w:jc w:val="center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>11</w:t>
            </w:r>
          </w:p>
        </w:tc>
        <w:tc>
          <w:tcPr>
            <w:tcW w:w="9045" w:type="dxa"/>
          </w:tcPr>
          <w:p w:rsidR="00CD71CD" w:rsidRPr="00620097" w:rsidRDefault="00CD71CD" w:rsidP="00620097">
            <w:pPr>
              <w:jc w:val="both"/>
              <w:rPr>
                <w:sz w:val="28"/>
                <w:szCs w:val="28"/>
                <w:lang w:eastAsia="ja-JP"/>
              </w:rPr>
            </w:pPr>
            <w:r w:rsidRPr="00620097">
              <w:rPr>
                <w:sz w:val="28"/>
                <w:szCs w:val="28"/>
                <w:lang w:eastAsia="ja-JP"/>
              </w:rPr>
              <w:t xml:space="preserve">Цитологические исследования </w:t>
            </w:r>
          </w:p>
        </w:tc>
      </w:tr>
    </w:tbl>
    <w:p w:rsidR="0077082B" w:rsidRPr="00620097" w:rsidRDefault="0077082B" w:rsidP="00620097">
      <w:pPr>
        <w:jc w:val="both"/>
      </w:pPr>
      <w:r w:rsidRPr="00620097">
        <w:rPr>
          <w:b/>
        </w:rPr>
        <w:t>*</w:t>
      </w:r>
      <w:r w:rsidRPr="00620097">
        <w:t>В соответствии с тарифами, предусмотренными Таблицей №2  Приложения №5 к Соглашению о тарифах.</w:t>
      </w:r>
    </w:p>
    <w:p w:rsidR="0077082B" w:rsidRPr="00620097" w:rsidRDefault="0077082B" w:rsidP="00620097"/>
    <w:p w:rsidR="0077082B" w:rsidRPr="00620097" w:rsidRDefault="0077082B" w:rsidP="00620097"/>
    <w:p w:rsidR="0077082B" w:rsidRPr="00620097" w:rsidRDefault="0077082B" w:rsidP="00620097">
      <w:pPr>
        <w:sectPr w:rsidR="0077082B" w:rsidRPr="00620097" w:rsidSect="00D861A3"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851" w:left="1134" w:header="709" w:footer="709" w:gutter="0"/>
          <w:cols w:space="720"/>
          <w:titlePg/>
          <w:docGrid w:linePitch="326"/>
        </w:sectPr>
      </w:pPr>
    </w:p>
    <w:p w:rsidR="007D676C" w:rsidRPr="00620097" w:rsidRDefault="007D676C" w:rsidP="00620097">
      <w:pPr>
        <w:ind w:firstLine="709"/>
        <w:jc w:val="center"/>
        <w:rPr>
          <w:b/>
          <w:sz w:val="27"/>
          <w:szCs w:val="27"/>
          <w:lang w:eastAsia="ja-JP"/>
        </w:rPr>
      </w:pPr>
    </w:p>
    <w:p w:rsidR="006955CF" w:rsidRPr="006955CF" w:rsidRDefault="006955CF" w:rsidP="006955CF">
      <w:pPr>
        <w:spacing w:line="245" w:lineRule="auto"/>
        <w:jc w:val="center"/>
        <w:rPr>
          <w:b/>
          <w:sz w:val="26"/>
          <w:szCs w:val="26"/>
        </w:rPr>
      </w:pPr>
      <w:r w:rsidRPr="006955CF">
        <w:rPr>
          <w:b/>
          <w:sz w:val="26"/>
          <w:szCs w:val="26"/>
          <w:lang w:eastAsia="ja-JP"/>
        </w:rPr>
        <w:t>17. Порядок оплаты</w:t>
      </w:r>
      <w:r w:rsidRPr="006955CF">
        <w:rPr>
          <w:b/>
          <w:sz w:val="26"/>
          <w:szCs w:val="26"/>
        </w:rPr>
        <w:t xml:space="preserve"> гистологических исследований с целью выявления онкологических заболеваний</w:t>
      </w:r>
      <w:r w:rsidRPr="006955CF">
        <w:rPr>
          <w:b/>
          <w:sz w:val="26"/>
          <w:szCs w:val="26"/>
          <w:lang w:eastAsia="ja-JP"/>
        </w:rPr>
        <w:t xml:space="preserve">, </w:t>
      </w:r>
      <w:proofErr w:type="spellStart"/>
      <w:r w:rsidRPr="006955CF">
        <w:rPr>
          <w:b/>
          <w:sz w:val="26"/>
          <w:szCs w:val="26"/>
          <w:lang w:eastAsia="ja-JP"/>
        </w:rPr>
        <w:t>и</w:t>
      </w:r>
      <w:r w:rsidR="006B536D">
        <w:rPr>
          <w:b/>
          <w:sz w:val="26"/>
          <w:szCs w:val="26"/>
        </w:rPr>
        <w:t>ммуно</w:t>
      </w:r>
      <w:r w:rsidRPr="006955CF">
        <w:rPr>
          <w:b/>
          <w:sz w:val="26"/>
          <w:szCs w:val="26"/>
        </w:rPr>
        <w:t>гистохимических</w:t>
      </w:r>
      <w:proofErr w:type="spellEnd"/>
      <w:r w:rsidRPr="006955CF">
        <w:rPr>
          <w:b/>
          <w:sz w:val="26"/>
          <w:szCs w:val="26"/>
        </w:rPr>
        <w:t xml:space="preserve"> исследований</w:t>
      </w:r>
    </w:p>
    <w:p w:rsidR="006955CF" w:rsidRPr="006955CF" w:rsidRDefault="006955CF" w:rsidP="006955CF">
      <w:pPr>
        <w:ind w:firstLine="709"/>
        <w:jc w:val="center"/>
        <w:rPr>
          <w:b/>
          <w:sz w:val="26"/>
          <w:szCs w:val="26"/>
          <w:lang w:eastAsia="ja-JP"/>
        </w:rPr>
      </w:pPr>
    </w:p>
    <w:p w:rsidR="006955CF" w:rsidRPr="006955CF" w:rsidRDefault="006955CF" w:rsidP="006955CF">
      <w:pPr>
        <w:ind w:firstLine="709"/>
        <w:jc w:val="both"/>
        <w:rPr>
          <w:sz w:val="26"/>
          <w:szCs w:val="26"/>
          <w:lang w:eastAsia="ja-JP"/>
        </w:rPr>
      </w:pPr>
      <w:r w:rsidRPr="006955CF">
        <w:rPr>
          <w:sz w:val="26"/>
          <w:szCs w:val="26"/>
          <w:lang w:eastAsia="ja-JP"/>
        </w:rPr>
        <w:t xml:space="preserve">Гистологическое исследование с целью выявления онкологических заболеваний - это прижизненное </w:t>
      </w:r>
      <w:proofErr w:type="gramStart"/>
      <w:r w:rsidRPr="006955CF">
        <w:rPr>
          <w:sz w:val="26"/>
          <w:szCs w:val="26"/>
          <w:lang w:eastAsia="ja-JP"/>
        </w:rPr>
        <w:t>патолого-анатомическое</w:t>
      </w:r>
      <w:proofErr w:type="gramEnd"/>
      <w:r w:rsidRPr="006955CF">
        <w:rPr>
          <w:sz w:val="26"/>
          <w:szCs w:val="26"/>
          <w:lang w:eastAsia="ja-JP"/>
        </w:rPr>
        <w:t xml:space="preserve"> исследование в амбулаторных условиях макро - и микроскопических изменений фрагментов тканей, органов. </w:t>
      </w:r>
    </w:p>
    <w:p w:rsidR="00163B3E" w:rsidRPr="009E5E72" w:rsidRDefault="00163B3E" w:rsidP="00620097">
      <w:pPr>
        <w:ind w:firstLine="709"/>
        <w:jc w:val="center"/>
        <w:rPr>
          <w:b/>
          <w:sz w:val="26"/>
          <w:szCs w:val="26"/>
          <w:lang w:eastAsia="ja-JP"/>
        </w:rPr>
      </w:pP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Оплата прижизненных патолого-анатомических исследований осуществляется по самостоятельному тарифу за объект</w:t>
      </w:r>
      <w:r w:rsidRPr="009E5E72">
        <w:rPr>
          <w:sz w:val="26"/>
          <w:szCs w:val="26"/>
          <w:vertAlign w:val="superscript"/>
          <w:lang w:eastAsia="ja-JP"/>
        </w:rPr>
        <w:footnoteReference w:id="10"/>
      </w:r>
      <w:r w:rsidRPr="009E5E72">
        <w:rPr>
          <w:sz w:val="26"/>
          <w:szCs w:val="26"/>
          <w:lang w:eastAsia="ja-JP"/>
        </w:rPr>
        <w:t xml:space="preserve"> прижизненного патолого-анатомического исследования,</w:t>
      </w:r>
      <w:r w:rsidRPr="009E5E72">
        <w:rPr>
          <w:sz w:val="26"/>
          <w:szCs w:val="26"/>
          <w:vertAlign w:val="superscript"/>
          <w:lang w:eastAsia="ja-JP"/>
        </w:rPr>
        <w:t xml:space="preserve"> </w:t>
      </w:r>
      <w:r w:rsidRPr="009E5E72">
        <w:rPr>
          <w:sz w:val="26"/>
          <w:szCs w:val="26"/>
          <w:lang w:eastAsia="ja-JP"/>
        </w:rPr>
        <w:t>с учетом предельно-допустимого количества объектов, исходя из категории сложности исследований, определяемой  в соответствии с Приказом Министерства здравоохранения Российской Федерации от 24.03.2016 № 179н</w:t>
      </w:r>
      <w:r w:rsidRPr="009E5E72">
        <w:rPr>
          <w:sz w:val="26"/>
          <w:szCs w:val="26"/>
          <w:vertAlign w:val="superscript"/>
          <w:lang w:eastAsia="ja-JP"/>
        </w:rPr>
        <w:footnoteReference w:id="11"/>
      </w:r>
      <w:r w:rsidRPr="009E5E72">
        <w:rPr>
          <w:sz w:val="26"/>
          <w:szCs w:val="26"/>
          <w:lang w:eastAsia="ja-JP"/>
        </w:rPr>
        <w:t>: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- 1 категория сложности – 1-4 объекта;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- 2 категории сложности – 1-8 объектов;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- 3 категории сложности – 1-10 объектов;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- 4 категории сложности – 1-15 объектов;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>- 5 категории сложности – 1-20 объектов.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 xml:space="preserve">Дата взятия материала для прижизненного </w:t>
      </w:r>
      <w:proofErr w:type="gramStart"/>
      <w:r w:rsidRPr="009E5E72">
        <w:rPr>
          <w:sz w:val="26"/>
          <w:szCs w:val="26"/>
          <w:lang w:eastAsia="ja-JP"/>
        </w:rPr>
        <w:t>патолого-анатомического</w:t>
      </w:r>
      <w:proofErr w:type="gramEnd"/>
      <w:r w:rsidRPr="009E5E72">
        <w:rPr>
          <w:sz w:val="26"/>
          <w:szCs w:val="26"/>
          <w:lang w:eastAsia="ja-JP"/>
        </w:rPr>
        <w:t xml:space="preserve"> исследования не может быть больше даты смерти пациента.</w:t>
      </w:r>
    </w:p>
    <w:p w:rsidR="0077082B" w:rsidRPr="009E5E72" w:rsidRDefault="0077082B" w:rsidP="00620097">
      <w:pPr>
        <w:ind w:firstLine="709"/>
        <w:jc w:val="both"/>
        <w:rPr>
          <w:sz w:val="26"/>
          <w:szCs w:val="26"/>
          <w:lang w:eastAsia="ja-JP"/>
        </w:rPr>
      </w:pPr>
      <w:r w:rsidRPr="009E5E72">
        <w:rPr>
          <w:sz w:val="26"/>
          <w:szCs w:val="26"/>
          <w:lang w:eastAsia="ja-JP"/>
        </w:rPr>
        <w:t xml:space="preserve">Случаи, в которых дата взятия материала для прижизненного </w:t>
      </w:r>
      <w:proofErr w:type="gramStart"/>
      <w:r w:rsidRPr="009E5E72">
        <w:rPr>
          <w:sz w:val="26"/>
          <w:szCs w:val="26"/>
          <w:lang w:eastAsia="ja-JP"/>
        </w:rPr>
        <w:t>патолого-анатомического</w:t>
      </w:r>
      <w:proofErr w:type="gramEnd"/>
      <w:r w:rsidRPr="009E5E72">
        <w:rPr>
          <w:sz w:val="26"/>
          <w:szCs w:val="26"/>
          <w:lang w:eastAsia="ja-JP"/>
        </w:rPr>
        <w:t xml:space="preserve"> исследования совпадает с датой смерти пациента, принимаются к оплате за счет средств обязательного медицинского страхования.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77082B" w:rsidRPr="009E5E72" w:rsidRDefault="0077082B" w:rsidP="00620097">
      <w:pPr>
        <w:rPr>
          <w:sz w:val="26"/>
          <w:szCs w:val="26"/>
        </w:rPr>
      </w:pPr>
    </w:p>
    <w:p w:rsidR="0077082B" w:rsidRDefault="0077082B" w:rsidP="00620097"/>
    <w:p w:rsidR="0077082B" w:rsidRDefault="0077082B" w:rsidP="00620097"/>
    <w:p w:rsidR="0077082B" w:rsidRDefault="0077082B" w:rsidP="00620097"/>
    <w:p w:rsidR="0077082B" w:rsidRDefault="0077082B" w:rsidP="00620097"/>
    <w:p w:rsidR="00D93D55" w:rsidRDefault="00D93D55" w:rsidP="00620097"/>
    <w:p w:rsidR="00D93D55" w:rsidRDefault="00D93D55" w:rsidP="00620097"/>
    <w:p w:rsidR="00D93D55" w:rsidRDefault="00D93D55" w:rsidP="00620097"/>
    <w:p w:rsidR="00D93D55" w:rsidRDefault="00D93D55" w:rsidP="00620097"/>
    <w:p w:rsidR="00D93D55" w:rsidRDefault="00D93D55" w:rsidP="00620097"/>
    <w:sectPr w:rsidR="00D93D55" w:rsidSect="008D665A">
      <w:headerReference w:type="default" r:id="rId14"/>
      <w:headerReference w:type="first" r:id="rId15"/>
      <w:footerReference w:type="first" r:id="rId16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E9" w:rsidRDefault="00DB28E9" w:rsidP="00A56E0C">
      <w:r>
        <w:separator/>
      </w:r>
    </w:p>
  </w:endnote>
  <w:endnote w:type="continuationSeparator" w:id="0">
    <w:p w:rsidR="00DB28E9" w:rsidRDefault="00DB28E9" w:rsidP="00A56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885037"/>
      <w:docPartObj>
        <w:docPartGallery w:val="Page Numbers (Bottom of Page)"/>
        <w:docPartUnique/>
      </w:docPartObj>
    </w:sdtPr>
    <w:sdtContent>
      <w:p w:rsidR="00DB28E9" w:rsidRDefault="00DB28E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C65">
          <w:rPr>
            <w:noProof/>
          </w:rPr>
          <w:t>6</w:t>
        </w:r>
        <w:r>
          <w:fldChar w:fldCharType="end"/>
        </w:r>
      </w:p>
    </w:sdtContent>
  </w:sdt>
  <w:p w:rsidR="00DB28E9" w:rsidRDefault="00DB28E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033577"/>
      <w:docPartObj>
        <w:docPartGallery w:val="Page Numbers (Bottom of Page)"/>
        <w:docPartUnique/>
      </w:docPartObj>
    </w:sdtPr>
    <w:sdtContent>
      <w:p w:rsidR="00DB28E9" w:rsidRDefault="00DB28E9">
        <w:pPr>
          <w:pStyle w:val="ad"/>
          <w:jc w:val="right"/>
        </w:pPr>
        <w:r>
          <w:fldChar w:fldCharType="begin"/>
        </w:r>
        <w:r>
          <w:ptab w:relativeTo="margin" w:alignment="center" w:leader="none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B28E9" w:rsidRPr="00291F52" w:rsidRDefault="00DB28E9" w:rsidP="0077082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E9" w:rsidRDefault="00DB28E9">
    <w:pPr>
      <w:pStyle w:val="ad"/>
      <w:jc w:val="right"/>
    </w:pPr>
  </w:p>
  <w:p w:rsidR="00DB28E9" w:rsidRDefault="00DB28E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E9" w:rsidRDefault="00DB28E9" w:rsidP="00A56E0C">
      <w:r>
        <w:separator/>
      </w:r>
    </w:p>
  </w:footnote>
  <w:footnote w:type="continuationSeparator" w:id="0">
    <w:p w:rsidR="00DB28E9" w:rsidRDefault="00DB28E9" w:rsidP="00A56E0C">
      <w:r>
        <w:continuationSeparator/>
      </w:r>
    </w:p>
  </w:footnote>
  <w:footnote w:id="1">
    <w:p w:rsidR="00DB28E9" w:rsidRPr="00976E2B" w:rsidRDefault="00DB28E9" w:rsidP="0077082B">
      <w:pPr>
        <w:pStyle w:val="a5"/>
        <w:jc w:val="both"/>
      </w:pPr>
      <w:r w:rsidRPr="00976E2B">
        <w:rPr>
          <w:rStyle w:val="a7"/>
        </w:rPr>
        <w:footnoteRef/>
      </w:r>
      <w:r w:rsidRPr="00976E2B">
        <w:t xml:space="preserve"> 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2">
    <w:p w:rsidR="00DB28E9" w:rsidRPr="00620097" w:rsidRDefault="00DB28E9" w:rsidP="0077082B">
      <w:pPr>
        <w:pStyle w:val="1"/>
        <w:jc w:val="both"/>
      </w:pPr>
      <w:r w:rsidRPr="00976E2B">
        <w:rPr>
          <w:rStyle w:val="a7"/>
        </w:rPr>
        <w:footnoteRef/>
      </w:r>
      <w:r w:rsidRPr="00976E2B">
        <w:t xml:space="preserve"> </w:t>
      </w:r>
      <w:r w:rsidRPr="00976E2B">
        <w:rPr>
          <w:sz w:val="20"/>
          <w:szCs w:val="20"/>
        </w:rPr>
        <w:t xml:space="preserve"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</w:t>
      </w:r>
      <w:r w:rsidRPr="00620097">
        <w:rPr>
          <w:sz w:val="20"/>
          <w:szCs w:val="20"/>
        </w:rPr>
        <w:t>амбулаторных условиях, и порядков по их заполнению».</w:t>
      </w:r>
    </w:p>
  </w:footnote>
  <w:footnote w:id="3">
    <w:p w:rsidR="00DB28E9" w:rsidRPr="00620097" w:rsidRDefault="00DB28E9" w:rsidP="00224F25">
      <w:pPr>
        <w:pStyle w:val="a5"/>
        <w:jc w:val="both"/>
      </w:pPr>
      <w:r w:rsidRPr="00620097">
        <w:rPr>
          <w:rStyle w:val="a7"/>
        </w:rPr>
        <w:footnoteRef/>
      </w:r>
      <w:r w:rsidRPr="00620097">
        <w:t xml:space="preserve"> Приказ министерства здравоохранения СССР от 4 октября 1980 № 1030 «Об утверждении форм первичной медицинской документации учреждений здравоохранения», Письмо </w:t>
      </w:r>
      <w:proofErr w:type="spellStart"/>
      <w:r w:rsidRPr="00620097">
        <w:t>Минздравсоцразвития</w:t>
      </w:r>
      <w:proofErr w:type="spellEnd"/>
      <w:r w:rsidRPr="00620097">
        <w:t xml:space="preserve"> РФ от 30.11.2009 № 14-6/242888 «О правомочности действия Приказа Минздрава СССР от 4 октября 1980 № 1030»</w:t>
      </w:r>
    </w:p>
  </w:footnote>
  <w:footnote w:id="4">
    <w:p w:rsidR="00DB28E9" w:rsidRDefault="00DB28E9" w:rsidP="0077082B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620097">
        <w:rPr>
          <w:rStyle w:val="a7"/>
        </w:rPr>
        <w:footnoteRef/>
      </w:r>
      <w:r w:rsidRPr="00620097">
        <w:t xml:space="preserve"> </w:t>
      </w:r>
      <w:r w:rsidRPr="00620097">
        <w:rPr>
          <w:sz w:val="20"/>
          <w:szCs w:val="20"/>
        </w:rPr>
        <w:t>Приказ Минздрава России от 13.03.2019 N 124н "Об утверждении порядка проведения профилактического</w:t>
      </w:r>
      <w:r w:rsidRPr="001C47CD">
        <w:rPr>
          <w:sz w:val="20"/>
          <w:szCs w:val="20"/>
        </w:rPr>
        <w:t xml:space="preserve"> медицинского осмотра и диспансеризации определенных гру</w:t>
      </w:r>
      <w:proofErr w:type="gramStart"/>
      <w:r w:rsidRPr="001C47CD">
        <w:rPr>
          <w:sz w:val="20"/>
          <w:szCs w:val="20"/>
        </w:rPr>
        <w:t>пп взр</w:t>
      </w:r>
      <w:proofErr w:type="gramEnd"/>
      <w:r w:rsidRPr="001C47CD">
        <w:rPr>
          <w:sz w:val="20"/>
          <w:szCs w:val="20"/>
        </w:rPr>
        <w:t>ослого н</w:t>
      </w:r>
      <w:r>
        <w:rPr>
          <w:sz w:val="20"/>
          <w:szCs w:val="20"/>
        </w:rPr>
        <w:t>аселения"</w:t>
      </w:r>
    </w:p>
  </w:footnote>
  <w:footnote w:id="5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6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11.04.2013 № 216н «Об утверждении порядка диспансеризации детей сирот и детей, оставшихся без попечения родителей, в т. ч. усыновленных (удочеренных), принятых под опеку (попечительство) в приемную или патронатную семью»</w:t>
      </w:r>
    </w:p>
  </w:footnote>
  <w:footnote w:id="7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8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 наличии плановых объемов  соответствующих диагностических услуг, установленных Комиссией.</w:t>
      </w:r>
    </w:p>
  </w:footnote>
  <w:footnote w:id="9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Приказ Минздрава России от 24.12.2012 N 1355н (ред. от 16.11.2015) «Об утверждении формы типового договора на оказание и оплату медицинской помощи по обязательному медицинскому страхованию».</w:t>
      </w:r>
    </w:p>
  </w:footnote>
  <w:footnote w:id="10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proofErr w:type="gramStart"/>
      <w:r>
        <w:t xml:space="preserve">Объект - один тканевой образец, залитый в один парафиновый или замороженный блок (в соответствии с клиническими рекомендациями, разработанными Российским обществом патологоанатомов «Стандартные технические процедуры при проведении патолого-анатомических исследований </w:t>
      </w:r>
      <w:r>
        <w:rPr>
          <w:lang w:val="en-US"/>
        </w:rPr>
        <w:t>RPS</w:t>
      </w:r>
      <w:r>
        <w:t>1.1 (2016)).</w:t>
      </w:r>
      <w:proofErr w:type="gramEnd"/>
    </w:p>
  </w:footnote>
  <w:footnote w:id="11">
    <w:p w:rsidR="00DB28E9" w:rsidRDefault="00DB28E9" w:rsidP="0077082B">
      <w:pPr>
        <w:pStyle w:val="a5"/>
        <w:jc w:val="both"/>
      </w:pPr>
      <w:r>
        <w:rPr>
          <w:rStyle w:val="a7"/>
        </w:rPr>
        <w:footnoteRef/>
      </w:r>
      <w:r>
        <w:t xml:space="preserve"> Приказ Министерства здравоохранения Российской Федерации от 24.03.2016 № 179н «О правилах проведения </w:t>
      </w:r>
      <w:proofErr w:type="gramStart"/>
      <w:r>
        <w:t>патолого-анатомических</w:t>
      </w:r>
      <w:proofErr w:type="gramEnd"/>
      <w:r>
        <w:t xml:space="preserve"> исследований» (рег. в Минюсте России 14.04.2016 № 41799).</w:t>
      </w:r>
    </w:p>
    <w:p w:rsidR="00DB28E9" w:rsidRDefault="00DB28E9" w:rsidP="0077082B">
      <w:pPr>
        <w:pStyle w:val="a5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E9" w:rsidRDefault="00DB28E9">
    <w:pPr>
      <w:pStyle w:val="ab"/>
      <w:jc w:val="right"/>
    </w:pPr>
  </w:p>
  <w:p w:rsidR="00DB28E9" w:rsidRDefault="00DB28E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338"/>
      <w:docPartObj>
        <w:docPartGallery w:val="Page Numbers (Top of Page)"/>
        <w:docPartUnique/>
      </w:docPartObj>
    </w:sdtPr>
    <w:sdtContent>
      <w:p w:rsidR="00DB28E9" w:rsidRDefault="00DB28E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fldChar w:fldCharType="end"/>
        </w:r>
      </w:p>
    </w:sdtContent>
  </w:sdt>
  <w:p w:rsidR="00DB28E9" w:rsidRDefault="00DB28E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E9" w:rsidRDefault="00DB28E9">
    <w:pPr>
      <w:pStyle w:val="ab"/>
      <w:jc w:val="center"/>
    </w:pPr>
  </w:p>
  <w:p w:rsidR="00DB28E9" w:rsidRDefault="00DB28E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14A28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C6B8C"/>
    <w:multiLevelType w:val="hybridMultilevel"/>
    <w:tmpl w:val="33B0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0C"/>
    <w:rsid w:val="00000FA8"/>
    <w:rsid w:val="00002097"/>
    <w:rsid w:val="00011ED6"/>
    <w:rsid w:val="00020295"/>
    <w:rsid w:val="00023404"/>
    <w:rsid w:val="00037382"/>
    <w:rsid w:val="000514F0"/>
    <w:rsid w:val="00051CF4"/>
    <w:rsid w:val="00054B6B"/>
    <w:rsid w:val="00055837"/>
    <w:rsid w:val="00057B04"/>
    <w:rsid w:val="000676B6"/>
    <w:rsid w:val="00067EFB"/>
    <w:rsid w:val="0007172F"/>
    <w:rsid w:val="00077A0D"/>
    <w:rsid w:val="00080604"/>
    <w:rsid w:val="00082BDA"/>
    <w:rsid w:val="0008329B"/>
    <w:rsid w:val="0009499B"/>
    <w:rsid w:val="00097C50"/>
    <w:rsid w:val="000A03CA"/>
    <w:rsid w:val="000A477A"/>
    <w:rsid w:val="000A55C4"/>
    <w:rsid w:val="000B0A89"/>
    <w:rsid w:val="000B3DA5"/>
    <w:rsid w:val="000B5A8A"/>
    <w:rsid w:val="000C31E0"/>
    <w:rsid w:val="000C55B7"/>
    <w:rsid w:val="000C7826"/>
    <w:rsid w:val="000D0E83"/>
    <w:rsid w:val="000D1B6E"/>
    <w:rsid w:val="000E648B"/>
    <w:rsid w:val="000F18BD"/>
    <w:rsid w:val="00104B00"/>
    <w:rsid w:val="00120538"/>
    <w:rsid w:val="00124FE4"/>
    <w:rsid w:val="00127766"/>
    <w:rsid w:val="0013206A"/>
    <w:rsid w:val="001409A1"/>
    <w:rsid w:val="0014656F"/>
    <w:rsid w:val="00163B3E"/>
    <w:rsid w:val="00163E92"/>
    <w:rsid w:val="00165B47"/>
    <w:rsid w:val="00165C65"/>
    <w:rsid w:val="00170324"/>
    <w:rsid w:val="00173460"/>
    <w:rsid w:val="00180283"/>
    <w:rsid w:val="00182E81"/>
    <w:rsid w:val="00183C65"/>
    <w:rsid w:val="00186E5E"/>
    <w:rsid w:val="00186ECE"/>
    <w:rsid w:val="00195EE6"/>
    <w:rsid w:val="001A2F7B"/>
    <w:rsid w:val="001A47B8"/>
    <w:rsid w:val="001D2A9B"/>
    <w:rsid w:val="001D73C3"/>
    <w:rsid w:val="001E3B22"/>
    <w:rsid w:val="001E54C3"/>
    <w:rsid w:val="001F16A2"/>
    <w:rsid w:val="001F1E05"/>
    <w:rsid w:val="001F2A05"/>
    <w:rsid w:val="0020332A"/>
    <w:rsid w:val="00220FFF"/>
    <w:rsid w:val="00224F25"/>
    <w:rsid w:val="00227A19"/>
    <w:rsid w:val="0023460C"/>
    <w:rsid w:val="00235C8E"/>
    <w:rsid w:val="002441E1"/>
    <w:rsid w:val="00250D02"/>
    <w:rsid w:val="00252610"/>
    <w:rsid w:val="00257E4C"/>
    <w:rsid w:val="0026188E"/>
    <w:rsid w:val="00271962"/>
    <w:rsid w:val="0027460F"/>
    <w:rsid w:val="00291F52"/>
    <w:rsid w:val="002A45CE"/>
    <w:rsid w:val="002B4E40"/>
    <w:rsid w:val="002B56AE"/>
    <w:rsid w:val="002C7A9C"/>
    <w:rsid w:val="002D4FB7"/>
    <w:rsid w:val="002D69C7"/>
    <w:rsid w:val="002E5290"/>
    <w:rsid w:val="002E5340"/>
    <w:rsid w:val="002E7C09"/>
    <w:rsid w:val="002F00B9"/>
    <w:rsid w:val="002F0555"/>
    <w:rsid w:val="0030534A"/>
    <w:rsid w:val="00307178"/>
    <w:rsid w:val="0031270B"/>
    <w:rsid w:val="00323726"/>
    <w:rsid w:val="00347D25"/>
    <w:rsid w:val="003561FB"/>
    <w:rsid w:val="00360B89"/>
    <w:rsid w:val="00364FFB"/>
    <w:rsid w:val="00374A18"/>
    <w:rsid w:val="003756DF"/>
    <w:rsid w:val="003818F9"/>
    <w:rsid w:val="00383C2E"/>
    <w:rsid w:val="00386E57"/>
    <w:rsid w:val="003A1DA7"/>
    <w:rsid w:val="003A3ADD"/>
    <w:rsid w:val="003B1C38"/>
    <w:rsid w:val="003B318D"/>
    <w:rsid w:val="003B67BC"/>
    <w:rsid w:val="003C2C2C"/>
    <w:rsid w:val="003E1EF1"/>
    <w:rsid w:val="003E56ED"/>
    <w:rsid w:val="003F103D"/>
    <w:rsid w:val="00400574"/>
    <w:rsid w:val="0040113C"/>
    <w:rsid w:val="00401F3C"/>
    <w:rsid w:val="0040213E"/>
    <w:rsid w:val="004101C4"/>
    <w:rsid w:val="00410901"/>
    <w:rsid w:val="00435097"/>
    <w:rsid w:val="00442EF5"/>
    <w:rsid w:val="00444D57"/>
    <w:rsid w:val="0044520B"/>
    <w:rsid w:val="0045238D"/>
    <w:rsid w:val="00457AF1"/>
    <w:rsid w:val="00460B7F"/>
    <w:rsid w:val="00475A88"/>
    <w:rsid w:val="00484AAE"/>
    <w:rsid w:val="00491D1D"/>
    <w:rsid w:val="0049505D"/>
    <w:rsid w:val="004A5107"/>
    <w:rsid w:val="004A7894"/>
    <w:rsid w:val="004B0CAB"/>
    <w:rsid w:val="004B2623"/>
    <w:rsid w:val="004B6E6A"/>
    <w:rsid w:val="004C027F"/>
    <w:rsid w:val="004C17B3"/>
    <w:rsid w:val="004C2850"/>
    <w:rsid w:val="004C4681"/>
    <w:rsid w:val="004C78D3"/>
    <w:rsid w:val="004D5621"/>
    <w:rsid w:val="004E2089"/>
    <w:rsid w:val="004E34A7"/>
    <w:rsid w:val="004F04A4"/>
    <w:rsid w:val="004F78A3"/>
    <w:rsid w:val="00500B89"/>
    <w:rsid w:val="00503A9A"/>
    <w:rsid w:val="00504091"/>
    <w:rsid w:val="005131A8"/>
    <w:rsid w:val="00513342"/>
    <w:rsid w:val="005161D6"/>
    <w:rsid w:val="00525A69"/>
    <w:rsid w:val="00533082"/>
    <w:rsid w:val="00541309"/>
    <w:rsid w:val="00551C33"/>
    <w:rsid w:val="00557AEF"/>
    <w:rsid w:val="00557C65"/>
    <w:rsid w:val="0058608E"/>
    <w:rsid w:val="005A2263"/>
    <w:rsid w:val="005A2858"/>
    <w:rsid w:val="005B220F"/>
    <w:rsid w:val="005B7023"/>
    <w:rsid w:val="005D0715"/>
    <w:rsid w:val="005D153A"/>
    <w:rsid w:val="005D4160"/>
    <w:rsid w:val="005D476F"/>
    <w:rsid w:val="005D64F7"/>
    <w:rsid w:val="005E60BD"/>
    <w:rsid w:val="00600CFA"/>
    <w:rsid w:val="00610301"/>
    <w:rsid w:val="00614737"/>
    <w:rsid w:val="00620097"/>
    <w:rsid w:val="006239C3"/>
    <w:rsid w:val="00623C68"/>
    <w:rsid w:val="00627CED"/>
    <w:rsid w:val="00653080"/>
    <w:rsid w:val="006558E7"/>
    <w:rsid w:val="00664D17"/>
    <w:rsid w:val="00666A16"/>
    <w:rsid w:val="0068135C"/>
    <w:rsid w:val="00686D29"/>
    <w:rsid w:val="00692511"/>
    <w:rsid w:val="006955CF"/>
    <w:rsid w:val="006B17EB"/>
    <w:rsid w:val="006B536D"/>
    <w:rsid w:val="006B6506"/>
    <w:rsid w:val="006C32A4"/>
    <w:rsid w:val="006C3F91"/>
    <w:rsid w:val="006D4FD7"/>
    <w:rsid w:val="006E0173"/>
    <w:rsid w:val="006E53D6"/>
    <w:rsid w:val="006F6744"/>
    <w:rsid w:val="007012F6"/>
    <w:rsid w:val="00703D72"/>
    <w:rsid w:val="00704C94"/>
    <w:rsid w:val="00723CBD"/>
    <w:rsid w:val="0072672C"/>
    <w:rsid w:val="00733663"/>
    <w:rsid w:val="00733F08"/>
    <w:rsid w:val="007366F4"/>
    <w:rsid w:val="007479B8"/>
    <w:rsid w:val="00753061"/>
    <w:rsid w:val="00753CD2"/>
    <w:rsid w:val="007572A5"/>
    <w:rsid w:val="0077082B"/>
    <w:rsid w:val="007734FD"/>
    <w:rsid w:val="00775BAC"/>
    <w:rsid w:val="007928E7"/>
    <w:rsid w:val="00794C25"/>
    <w:rsid w:val="00797EAB"/>
    <w:rsid w:val="007A086B"/>
    <w:rsid w:val="007B39F8"/>
    <w:rsid w:val="007C0468"/>
    <w:rsid w:val="007C4E78"/>
    <w:rsid w:val="007D14D0"/>
    <w:rsid w:val="007D618D"/>
    <w:rsid w:val="007D676C"/>
    <w:rsid w:val="007E6AD3"/>
    <w:rsid w:val="007E72FC"/>
    <w:rsid w:val="007F2FEA"/>
    <w:rsid w:val="007F4861"/>
    <w:rsid w:val="007F66CB"/>
    <w:rsid w:val="00800EFC"/>
    <w:rsid w:val="00805A10"/>
    <w:rsid w:val="00806494"/>
    <w:rsid w:val="008103B1"/>
    <w:rsid w:val="008109D4"/>
    <w:rsid w:val="0081577E"/>
    <w:rsid w:val="00825950"/>
    <w:rsid w:val="00826346"/>
    <w:rsid w:val="008533D7"/>
    <w:rsid w:val="00857A60"/>
    <w:rsid w:val="008717AF"/>
    <w:rsid w:val="00873A62"/>
    <w:rsid w:val="008749CD"/>
    <w:rsid w:val="00882369"/>
    <w:rsid w:val="00883ED0"/>
    <w:rsid w:val="008971BE"/>
    <w:rsid w:val="00897A28"/>
    <w:rsid w:val="008A6637"/>
    <w:rsid w:val="008A6FBE"/>
    <w:rsid w:val="008A7E0C"/>
    <w:rsid w:val="008B0E28"/>
    <w:rsid w:val="008B6EE5"/>
    <w:rsid w:val="008C4121"/>
    <w:rsid w:val="008C5C5D"/>
    <w:rsid w:val="008D3F98"/>
    <w:rsid w:val="008D472F"/>
    <w:rsid w:val="008D665A"/>
    <w:rsid w:val="008E2350"/>
    <w:rsid w:val="008E4029"/>
    <w:rsid w:val="008F4F11"/>
    <w:rsid w:val="0091190D"/>
    <w:rsid w:val="00912A5C"/>
    <w:rsid w:val="00914D15"/>
    <w:rsid w:val="00917573"/>
    <w:rsid w:val="00917A51"/>
    <w:rsid w:val="00933FAA"/>
    <w:rsid w:val="00934CFC"/>
    <w:rsid w:val="009419B6"/>
    <w:rsid w:val="0095169A"/>
    <w:rsid w:val="0095210F"/>
    <w:rsid w:val="0096055A"/>
    <w:rsid w:val="00961294"/>
    <w:rsid w:val="00966D58"/>
    <w:rsid w:val="0097490A"/>
    <w:rsid w:val="00984C0D"/>
    <w:rsid w:val="0099618F"/>
    <w:rsid w:val="009A2C19"/>
    <w:rsid w:val="009C137D"/>
    <w:rsid w:val="009D1DEA"/>
    <w:rsid w:val="009D41C2"/>
    <w:rsid w:val="009D7E77"/>
    <w:rsid w:val="009E00AC"/>
    <w:rsid w:val="009E225C"/>
    <w:rsid w:val="009E40E7"/>
    <w:rsid w:val="009E435E"/>
    <w:rsid w:val="009E5E72"/>
    <w:rsid w:val="009F502A"/>
    <w:rsid w:val="00A0178B"/>
    <w:rsid w:val="00A0261D"/>
    <w:rsid w:val="00A03995"/>
    <w:rsid w:val="00A044C9"/>
    <w:rsid w:val="00A04733"/>
    <w:rsid w:val="00A103C7"/>
    <w:rsid w:val="00A123DF"/>
    <w:rsid w:val="00A147D1"/>
    <w:rsid w:val="00A15318"/>
    <w:rsid w:val="00A17A03"/>
    <w:rsid w:val="00A17CA0"/>
    <w:rsid w:val="00A2157D"/>
    <w:rsid w:val="00A30E8A"/>
    <w:rsid w:val="00A3299A"/>
    <w:rsid w:val="00A36F5E"/>
    <w:rsid w:val="00A44722"/>
    <w:rsid w:val="00A4793A"/>
    <w:rsid w:val="00A50C22"/>
    <w:rsid w:val="00A513F5"/>
    <w:rsid w:val="00A54B37"/>
    <w:rsid w:val="00A56E0C"/>
    <w:rsid w:val="00A61491"/>
    <w:rsid w:val="00A712FD"/>
    <w:rsid w:val="00A735E6"/>
    <w:rsid w:val="00A77685"/>
    <w:rsid w:val="00A83BF4"/>
    <w:rsid w:val="00A844EC"/>
    <w:rsid w:val="00AA0A83"/>
    <w:rsid w:val="00AA1DE2"/>
    <w:rsid w:val="00AA7D48"/>
    <w:rsid w:val="00AC39B6"/>
    <w:rsid w:val="00AC3E08"/>
    <w:rsid w:val="00AC712A"/>
    <w:rsid w:val="00AC7E84"/>
    <w:rsid w:val="00AC7F54"/>
    <w:rsid w:val="00AD628B"/>
    <w:rsid w:val="00AE0E00"/>
    <w:rsid w:val="00AF0A5D"/>
    <w:rsid w:val="00AF1CFA"/>
    <w:rsid w:val="00AF3E42"/>
    <w:rsid w:val="00B122A3"/>
    <w:rsid w:val="00B22D29"/>
    <w:rsid w:val="00B235B6"/>
    <w:rsid w:val="00B23BD4"/>
    <w:rsid w:val="00B246BE"/>
    <w:rsid w:val="00B329E2"/>
    <w:rsid w:val="00B42CE6"/>
    <w:rsid w:val="00B519C1"/>
    <w:rsid w:val="00B6516E"/>
    <w:rsid w:val="00B74418"/>
    <w:rsid w:val="00B74F89"/>
    <w:rsid w:val="00B75385"/>
    <w:rsid w:val="00B82489"/>
    <w:rsid w:val="00BB1BA6"/>
    <w:rsid w:val="00BB3F35"/>
    <w:rsid w:val="00BC349A"/>
    <w:rsid w:val="00BC5FA2"/>
    <w:rsid w:val="00BC7A8E"/>
    <w:rsid w:val="00BD3AB8"/>
    <w:rsid w:val="00BE547C"/>
    <w:rsid w:val="00BF2BD6"/>
    <w:rsid w:val="00BF3916"/>
    <w:rsid w:val="00BF548E"/>
    <w:rsid w:val="00BF74C8"/>
    <w:rsid w:val="00C17355"/>
    <w:rsid w:val="00C31D0F"/>
    <w:rsid w:val="00C34772"/>
    <w:rsid w:val="00C405DF"/>
    <w:rsid w:val="00C43947"/>
    <w:rsid w:val="00C44F28"/>
    <w:rsid w:val="00C45344"/>
    <w:rsid w:val="00C5449C"/>
    <w:rsid w:val="00C5614D"/>
    <w:rsid w:val="00C56E8C"/>
    <w:rsid w:val="00C61F8D"/>
    <w:rsid w:val="00C64A17"/>
    <w:rsid w:val="00C65DFF"/>
    <w:rsid w:val="00C738DE"/>
    <w:rsid w:val="00C81577"/>
    <w:rsid w:val="00C8211E"/>
    <w:rsid w:val="00C85031"/>
    <w:rsid w:val="00C944F2"/>
    <w:rsid w:val="00CA1489"/>
    <w:rsid w:val="00CA5FBA"/>
    <w:rsid w:val="00CA70E1"/>
    <w:rsid w:val="00CB0714"/>
    <w:rsid w:val="00CB2E8D"/>
    <w:rsid w:val="00CB6F1A"/>
    <w:rsid w:val="00CC0695"/>
    <w:rsid w:val="00CD33AA"/>
    <w:rsid w:val="00CD71CD"/>
    <w:rsid w:val="00CE2444"/>
    <w:rsid w:val="00CE4273"/>
    <w:rsid w:val="00D06548"/>
    <w:rsid w:val="00D109A3"/>
    <w:rsid w:val="00D25242"/>
    <w:rsid w:val="00D252E4"/>
    <w:rsid w:val="00D270EF"/>
    <w:rsid w:val="00D27A9C"/>
    <w:rsid w:val="00D35E37"/>
    <w:rsid w:val="00D41AF1"/>
    <w:rsid w:val="00D533A2"/>
    <w:rsid w:val="00D60DD4"/>
    <w:rsid w:val="00D70602"/>
    <w:rsid w:val="00D7568F"/>
    <w:rsid w:val="00D767B7"/>
    <w:rsid w:val="00D772F9"/>
    <w:rsid w:val="00D84F17"/>
    <w:rsid w:val="00D861A3"/>
    <w:rsid w:val="00D90DE9"/>
    <w:rsid w:val="00D93D55"/>
    <w:rsid w:val="00DB0E6B"/>
    <w:rsid w:val="00DB28E9"/>
    <w:rsid w:val="00DC1AF7"/>
    <w:rsid w:val="00DC1F46"/>
    <w:rsid w:val="00DC5E7F"/>
    <w:rsid w:val="00DC7CEA"/>
    <w:rsid w:val="00DD3553"/>
    <w:rsid w:val="00DD5F50"/>
    <w:rsid w:val="00DE033E"/>
    <w:rsid w:val="00DE3DC4"/>
    <w:rsid w:val="00E044DC"/>
    <w:rsid w:val="00E05B92"/>
    <w:rsid w:val="00E10F6B"/>
    <w:rsid w:val="00E27AF8"/>
    <w:rsid w:val="00E333E6"/>
    <w:rsid w:val="00E34955"/>
    <w:rsid w:val="00E355A3"/>
    <w:rsid w:val="00E467BB"/>
    <w:rsid w:val="00E538F0"/>
    <w:rsid w:val="00E5703E"/>
    <w:rsid w:val="00E66692"/>
    <w:rsid w:val="00E67ACC"/>
    <w:rsid w:val="00E7315B"/>
    <w:rsid w:val="00E7456D"/>
    <w:rsid w:val="00E90571"/>
    <w:rsid w:val="00E9254D"/>
    <w:rsid w:val="00E92F53"/>
    <w:rsid w:val="00EA322D"/>
    <w:rsid w:val="00EB161B"/>
    <w:rsid w:val="00EB2544"/>
    <w:rsid w:val="00EC0C45"/>
    <w:rsid w:val="00ED1646"/>
    <w:rsid w:val="00ED2814"/>
    <w:rsid w:val="00ED706E"/>
    <w:rsid w:val="00EE0028"/>
    <w:rsid w:val="00F064FE"/>
    <w:rsid w:val="00F11B28"/>
    <w:rsid w:val="00F20C82"/>
    <w:rsid w:val="00F257E5"/>
    <w:rsid w:val="00F364CE"/>
    <w:rsid w:val="00F36B8E"/>
    <w:rsid w:val="00F41D49"/>
    <w:rsid w:val="00F70D5B"/>
    <w:rsid w:val="00F714F9"/>
    <w:rsid w:val="00F71913"/>
    <w:rsid w:val="00F75608"/>
    <w:rsid w:val="00F75887"/>
    <w:rsid w:val="00F92459"/>
    <w:rsid w:val="00F93D86"/>
    <w:rsid w:val="00FA4DF6"/>
    <w:rsid w:val="00FB5CE9"/>
    <w:rsid w:val="00FB7A7B"/>
    <w:rsid w:val="00FC5788"/>
    <w:rsid w:val="00FC5F8D"/>
    <w:rsid w:val="00FE2B7F"/>
    <w:rsid w:val="00FF400E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6B8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B8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6B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F36B8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3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36B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6B8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6B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36B8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6B8E"/>
  </w:style>
  <w:style w:type="character" w:styleId="af">
    <w:name w:val="Hyperlink"/>
    <w:uiPriority w:val="99"/>
    <w:unhideWhenUsed/>
    <w:rsid w:val="00F36B8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F36B8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F36B8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6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F36B8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F36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F36B8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F36B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F36B8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36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F36B8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F36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F36B8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F36B8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F36B8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F36B8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F36B8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F36B8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F36B8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F36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F36B8E"/>
    <w:pPr>
      <w:spacing w:before="100" w:beforeAutospacing="1" w:after="100" w:afterAutospacing="1"/>
    </w:pPr>
  </w:style>
  <w:style w:type="paragraph" w:customStyle="1" w:styleId="xl64">
    <w:name w:val="xl64"/>
    <w:basedOn w:val="a"/>
    <w:rsid w:val="00F36B8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F36B8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F36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F36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F36B8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F36B8E"/>
    <w:rPr>
      <w:sz w:val="16"/>
      <w:szCs w:val="16"/>
    </w:rPr>
  </w:style>
  <w:style w:type="character" w:styleId="afc">
    <w:name w:val="endnote reference"/>
    <w:basedOn w:val="a0"/>
    <w:semiHidden/>
    <w:unhideWhenUsed/>
    <w:rsid w:val="00F36B8E"/>
    <w:rPr>
      <w:vertAlign w:val="superscript"/>
    </w:rPr>
  </w:style>
  <w:style w:type="character" w:customStyle="1" w:styleId="FontStyle56">
    <w:name w:val="Font Style56"/>
    <w:basedOn w:val="a0"/>
    <w:uiPriority w:val="99"/>
    <w:rsid w:val="00F36B8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F36B8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F36B8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F36B8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F36B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F36B8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F3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F36B8E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F36B8E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F36B8E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F36B8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F36B8E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F36B8E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F36B8E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F3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F36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F36B8E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F36B8E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F36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36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F36B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F36B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6B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6B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6B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F36B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5">
    <w:name w:val="xl145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CB2E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4101C4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A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0A03CA"/>
    <w:pPr>
      <w:spacing w:before="100" w:beforeAutospacing="1" w:after="100" w:afterAutospacing="1"/>
    </w:pPr>
  </w:style>
  <w:style w:type="paragraph" w:customStyle="1" w:styleId="088095CB421E4E02BDC9682AFEE1723A">
    <w:name w:val="088095CB421E4E02BDC9682AFEE1723A"/>
    <w:rsid w:val="00291F52"/>
    <w:rPr>
      <w:rFonts w:eastAsiaTheme="minorEastAsia"/>
      <w:lang w:eastAsia="ru-RU"/>
    </w:rPr>
  </w:style>
  <w:style w:type="paragraph" w:customStyle="1" w:styleId="font5">
    <w:name w:val="font5"/>
    <w:basedOn w:val="a"/>
    <w:rsid w:val="006F6744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F674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3">
    <w:name w:val="xl153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6F674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F674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6F674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6F674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F674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6F67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6F674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6F674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a"/>
    <w:rsid w:val="006F674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a"/>
    <w:rsid w:val="006F674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6">
    <w:name w:val="xl166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7">
    <w:name w:val="xl167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6F674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6F674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0">
    <w:name w:val="xl170"/>
    <w:basedOn w:val="a"/>
    <w:rsid w:val="006F674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1">
    <w:name w:val="xl171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5">
    <w:name w:val="xl175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6F6744"/>
    <w:pPr>
      <w:spacing w:before="100" w:beforeAutospacing="1" w:after="100" w:afterAutospacing="1"/>
      <w:jc w:val="right"/>
    </w:pPr>
  </w:style>
  <w:style w:type="paragraph" w:customStyle="1" w:styleId="xl178">
    <w:name w:val="xl178"/>
    <w:basedOn w:val="a"/>
    <w:rsid w:val="006F6744"/>
    <w:pPr>
      <w:spacing w:before="100" w:beforeAutospacing="1" w:after="100" w:afterAutospacing="1"/>
      <w:jc w:val="right"/>
    </w:pPr>
  </w:style>
  <w:style w:type="paragraph" w:customStyle="1" w:styleId="xl179">
    <w:name w:val="xl179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6F674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3">
    <w:name w:val="xl183"/>
    <w:basedOn w:val="a"/>
    <w:rsid w:val="006F674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4">
    <w:name w:val="xl184"/>
    <w:basedOn w:val="a"/>
    <w:rsid w:val="006F674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6F6744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89">
    <w:name w:val="xl189"/>
    <w:basedOn w:val="a"/>
    <w:rsid w:val="006F6744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character" w:customStyle="1" w:styleId="22">
    <w:name w:val="Основной текст (2)_"/>
    <w:basedOn w:val="a0"/>
    <w:link w:val="23"/>
    <w:rsid w:val="009119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119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1190D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91190D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table" w:customStyle="1" w:styleId="51">
    <w:name w:val="Сетка таблицы5"/>
    <w:basedOn w:val="a1"/>
    <w:next w:val="a8"/>
    <w:uiPriority w:val="59"/>
    <w:rsid w:val="00BC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6B8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B8E"/>
    <w:pPr>
      <w:keepNext/>
      <w:keepLines/>
      <w:spacing w:before="200"/>
      <w:outlineLvl w:val="1"/>
    </w:pPr>
    <w:rPr>
      <w:rFonts w:ascii="Cambria" w:hAnsi="Cambria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36B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semiHidden/>
    <w:unhideWhenUsed/>
    <w:qFormat/>
    <w:rsid w:val="00F36B8E"/>
    <w:pPr>
      <w:keepNext/>
      <w:keepLines/>
      <w:spacing w:before="200"/>
      <w:outlineLvl w:val="7"/>
    </w:pPr>
    <w:rPr>
      <w:rFonts w:ascii="Cambria" w:hAnsi="Cambria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6E0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4">
    <w:name w:val="Абзац списка Знак"/>
    <w:link w:val="a3"/>
    <w:uiPriority w:val="34"/>
    <w:locked/>
    <w:rsid w:val="00A56E0C"/>
    <w:rPr>
      <w:rFonts w:ascii="Calibri" w:eastAsia="Calibri" w:hAnsi="Calibri" w:cs="Times New Roman"/>
      <w:lang w:val="en-US"/>
    </w:rPr>
  </w:style>
  <w:style w:type="character" w:customStyle="1" w:styleId="FontStyle61">
    <w:name w:val="Font Style61"/>
    <w:basedOn w:val="a0"/>
    <w:uiPriority w:val="99"/>
    <w:rsid w:val="00A56E0C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A56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A56E0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56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A56E0C"/>
    <w:rPr>
      <w:vertAlign w:val="superscript"/>
    </w:rPr>
  </w:style>
  <w:style w:type="table" w:styleId="a8">
    <w:name w:val="Table Grid"/>
    <w:basedOn w:val="a1"/>
    <w:uiPriority w:val="39"/>
    <w:rsid w:val="00EB1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612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2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A14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14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36B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6B8E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6B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36B8E"/>
    <w:rPr>
      <w:rFonts w:ascii="Cambria" w:eastAsia="Times New Roman" w:hAnsi="Cambria" w:cs="Times New Roman"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6B8E"/>
  </w:style>
  <w:style w:type="character" w:styleId="af">
    <w:name w:val="Hyperlink"/>
    <w:uiPriority w:val="99"/>
    <w:unhideWhenUsed/>
    <w:rsid w:val="00F36B8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F36B8E"/>
    <w:rPr>
      <w:rFonts w:ascii="Times New Roman" w:hAnsi="Times New Roman" w:cs="Times New Roman" w:hint="default"/>
      <w:color w:val="800080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F36B8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6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4"/>
    <w:semiHidden/>
    <w:unhideWhenUsed/>
    <w:rsid w:val="00F36B8E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semiHidden/>
    <w:rsid w:val="00F36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"/>
    <w:basedOn w:val="a"/>
    <w:link w:val="af6"/>
    <w:semiHidden/>
    <w:unhideWhenUsed/>
    <w:rsid w:val="00F36B8E"/>
    <w:rPr>
      <w:sz w:val="28"/>
    </w:rPr>
  </w:style>
  <w:style w:type="character" w:customStyle="1" w:styleId="af6">
    <w:name w:val="Основной текст Знак"/>
    <w:basedOn w:val="a0"/>
    <w:link w:val="af5"/>
    <w:semiHidden/>
    <w:rsid w:val="00F36B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F36B8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36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annotation subject"/>
    <w:basedOn w:val="af1"/>
    <w:next w:val="af1"/>
    <w:link w:val="af8"/>
    <w:uiPriority w:val="99"/>
    <w:semiHidden/>
    <w:unhideWhenUsed/>
    <w:rsid w:val="00F36B8E"/>
    <w:rPr>
      <w:b/>
      <w:bCs/>
    </w:rPr>
  </w:style>
  <w:style w:type="character" w:customStyle="1" w:styleId="af8">
    <w:name w:val="Тема примечания Знак"/>
    <w:basedOn w:val="af2"/>
    <w:link w:val="af7"/>
    <w:uiPriority w:val="99"/>
    <w:semiHidden/>
    <w:rsid w:val="00F36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Обратные адреса"/>
    <w:basedOn w:val="a"/>
    <w:rsid w:val="00F36B8E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paragraph" w:customStyle="1" w:styleId="Style20">
    <w:name w:val="Style20"/>
    <w:basedOn w:val="a"/>
    <w:uiPriority w:val="99"/>
    <w:rsid w:val="00F36B8E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paragraph" w:customStyle="1" w:styleId="Style47">
    <w:name w:val="Style47"/>
    <w:basedOn w:val="a"/>
    <w:uiPriority w:val="99"/>
    <w:rsid w:val="00F36B8E"/>
    <w:pPr>
      <w:widowControl w:val="0"/>
      <w:autoSpaceDE w:val="0"/>
      <w:autoSpaceDN w:val="0"/>
      <w:adjustRightInd w:val="0"/>
      <w:spacing w:line="324" w:lineRule="exact"/>
      <w:ind w:firstLine="2117"/>
      <w:jc w:val="both"/>
    </w:pPr>
  </w:style>
  <w:style w:type="paragraph" w:customStyle="1" w:styleId="Style48">
    <w:name w:val="Style48"/>
    <w:basedOn w:val="a"/>
    <w:uiPriority w:val="99"/>
    <w:rsid w:val="00F36B8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F36B8E"/>
    <w:pPr>
      <w:widowControl w:val="0"/>
      <w:autoSpaceDE w:val="0"/>
      <w:autoSpaceDN w:val="0"/>
      <w:adjustRightInd w:val="0"/>
      <w:spacing w:line="360" w:lineRule="exact"/>
      <w:ind w:firstLine="425"/>
      <w:jc w:val="both"/>
    </w:pPr>
  </w:style>
  <w:style w:type="character" w:customStyle="1" w:styleId="Char">
    <w:name w:val="Россия Char"/>
    <w:basedOn w:val="a0"/>
    <w:link w:val="afa"/>
    <w:locked/>
    <w:rsid w:val="00F36B8E"/>
    <w:rPr>
      <w:rFonts w:ascii="Times New Roman" w:hAnsi="Times New Roman" w:cs="Times New Roman"/>
      <w:sz w:val="28"/>
    </w:rPr>
  </w:style>
  <w:style w:type="paragraph" w:customStyle="1" w:styleId="afa">
    <w:name w:val="Россия"/>
    <w:basedOn w:val="a"/>
    <w:link w:val="Char"/>
    <w:qFormat/>
    <w:rsid w:val="00F36B8E"/>
    <w:pPr>
      <w:spacing w:after="160" w:line="256" w:lineRule="auto"/>
    </w:pPr>
    <w:rPr>
      <w:rFonts w:eastAsiaTheme="minorHAnsi"/>
      <w:sz w:val="28"/>
      <w:szCs w:val="22"/>
      <w:lang w:eastAsia="en-US"/>
    </w:rPr>
  </w:style>
  <w:style w:type="paragraph" w:customStyle="1" w:styleId="ConsPlusNonformat">
    <w:name w:val="ConsPlusNonformat"/>
    <w:rsid w:val="00F36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F36B8E"/>
    <w:pPr>
      <w:spacing w:before="100" w:beforeAutospacing="1" w:after="100" w:afterAutospacing="1"/>
    </w:pPr>
  </w:style>
  <w:style w:type="paragraph" w:customStyle="1" w:styleId="xl64">
    <w:name w:val="xl64"/>
    <w:basedOn w:val="a"/>
    <w:rsid w:val="00F36B8E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2">
    <w:name w:val="xl72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3">
    <w:name w:val="xl73"/>
    <w:basedOn w:val="a"/>
    <w:rsid w:val="00F36B8E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F36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"/>
    <w:rsid w:val="00F36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9">
    <w:name w:val="xl79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0">
    <w:name w:val="xl80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1908B561879E4FA493D43F06B79E341D">
    <w:name w:val="1908B561879E4FA493D43F06B79E341D"/>
    <w:rsid w:val="00F36B8E"/>
    <w:rPr>
      <w:rFonts w:ascii="Calibri" w:eastAsia="Times New Roman" w:hAnsi="Calibri" w:cs="Times New Roman"/>
      <w:lang w:eastAsia="ru-RU"/>
    </w:rPr>
  </w:style>
  <w:style w:type="character" w:styleId="afb">
    <w:name w:val="annotation reference"/>
    <w:basedOn w:val="a0"/>
    <w:uiPriority w:val="99"/>
    <w:semiHidden/>
    <w:unhideWhenUsed/>
    <w:rsid w:val="00F36B8E"/>
    <w:rPr>
      <w:sz w:val="16"/>
      <w:szCs w:val="16"/>
    </w:rPr>
  </w:style>
  <w:style w:type="character" w:styleId="afc">
    <w:name w:val="endnote reference"/>
    <w:basedOn w:val="a0"/>
    <w:semiHidden/>
    <w:unhideWhenUsed/>
    <w:rsid w:val="00F36B8E"/>
    <w:rPr>
      <w:vertAlign w:val="superscript"/>
    </w:rPr>
  </w:style>
  <w:style w:type="character" w:customStyle="1" w:styleId="FontStyle56">
    <w:name w:val="Font Style56"/>
    <w:basedOn w:val="a0"/>
    <w:uiPriority w:val="99"/>
    <w:rsid w:val="00F36B8E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F36B8E"/>
    <w:rPr>
      <w:rFonts w:ascii="Times New Roman" w:hAnsi="Times New Roman" w:cs="Times New Roman" w:hint="default"/>
      <w:sz w:val="26"/>
      <w:szCs w:val="26"/>
    </w:rPr>
  </w:style>
  <w:style w:type="character" w:customStyle="1" w:styleId="FontStyle75">
    <w:name w:val="Font Style75"/>
    <w:basedOn w:val="a0"/>
    <w:uiPriority w:val="99"/>
    <w:rsid w:val="00F36B8E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F36B8E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2">
    <w:name w:val="Сетка таблицы1"/>
    <w:basedOn w:val="a1"/>
    <w:uiPriority w:val="59"/>
    <w:rsid w:val="00F36B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F36B8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8"/>
    <w:uiPriority w:val="59"/>
    <w:rsid w:val="00F3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"/>
    <w:rsid w:val="00F36B8E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F36B8E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F36B8E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F36B8E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a"/>
    <w:rsid w:val="00F36B8E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111">
    <w:name w:val="xl111"/>
    <w:basedOn w:val="a"/>
    <w:rsid w:val="00F36B8E"/>
    <w:pP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F36B8E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F36B8E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5">
    <w:name w:val="xl11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7">
    <w:name w:val="xl117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0">
    <w:name w:val="xl12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2">
    <w:name w:val="xl122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1">
    <w:name w:val="xl131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4">
    <w:name w:val="xl134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F36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F36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F36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table" w:customStyle="1" w:styleId="4">
    <w:name w:val="Сетка таблицы4"/>
    <w:basedOn w:val="a1"/>
    <w:next w:val="a8"/>
    <w:uiPriority w:val="59"/>
    <w:rsid w:val="00F3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1">
    <w:name w:val="xl81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3">
    <w:name w:val="xl83"/>
    <w:basedOn w:val="a"/>
    <w:rsid w:val="00F36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F36B8E"/>
    <w:pP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F36B8E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F36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F36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F36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ConsPlusTitle">
    <w:name w:val="ConsPlusTitle"/>
    <w:rsid w:val="00F36B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rsid w:val="00F36B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36B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6B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6B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F36B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5">
    <w:name w:val="xl145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CB2E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CB2E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1">
    <w:name w:val="xl151"/>
    <w:basedOn w:val="a"/>
    <w:rsid w:val="00CB2E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4101C4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0A03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0A03CA"/>
    <w:pPr>
      <w:spacing w:before="100" w:beforeAutospacing="1" w:after="100" w:afterAutospacing="1"/>
    </w:pPr>
  </w:style>
  <w:style w:type="paragraph" w:customStyle="1" w:styleId="088095CB421E4E02BDC9682AFEE1723A">
    <w:name w:val="088095CB421E4E02BDC9682AFEE1723A"/>
    <w:rsid w:val="00291F52"/>
    <w:rPr>
      <w:rFonts w:eastAsiaTheme="minorEastAsia"/>
      <w:lang w:eastAsia="ru-RU"/>
    </w:rPr>
  </w:style>
  <w:style w:type="paragraph" w:customStyle="1" w:styleId="font5">
    <w:name w:val="font5"/>
    <w:basedOn w:val="a"/>
    <w:rsid w:val="006F6744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6F674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53">
    <w:name w:val="xl153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6F674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F674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6F674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6F674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F674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6F67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6F674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6F674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a"/>
    <w:rsid w:val="006F674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a"/>
    <w:rsid w:val="006F674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6">
    <w:name w:val="xl166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7">
    <w:name w:val="xl167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6F674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6F674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0">
    <w:name w:val="xl170"/>
    <w:basedOn w:val="a"/>
    <w:rsid w:val="006F674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1">
    <w:name w:val="xl171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2">
    <w:name w:val="xl172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3">
    <w:name w:val="xl173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4">
    <w:name w:val="xl174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5">
    <w:name w:val="xl175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6F6744"/>
    <w:pPr>
      <w:spacing w:before="100" w:beforeAutospacing="1" w:after="100" w:afterAutospacing="1"/>
      <w:jc w:val="right"/>
    </w:pPr>
  </w:style>
  <w:style w:type="paragraph" w:customStyle="1" w:styleId="xl178">
    <w:name w:val="xl178"/>
    <w:basedOn w:val="a"/>
    <w:rsid w:val="006F6744"/>
    <w:pPr>
      <w:spacing w:before="100" w:beforeAutospacing="1" w:after="100" w:afterAutospacing="1"/>
      <w:jc w:val="right"/>
    </w:pPr>
  </w:style>
  <w:style w:type="paragraph" w:customStyle="1" w:styleId="xl179">
    <w:name w:val="xl179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6F674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3">
    <w:name w:val="xl183"/>
    <w:basedOn w:val="a"/>
    <w:rsid w:val="006F674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4">
    <w:name w:val="xl184"/>
    <w:basedOn w:val="a"/>
    <w:rsid w:val="006F674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6F6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6F6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6F674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6F6744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89">
    <w:name w:val="xl189"/>
    <w:basedOn w:val="a"/>
    <w:rsid w:val="006F6744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character" w:customStyle="1" w:styleId="22">
    <w:name w:val="Основной текст (2)_"/>
    <w:basedOn w:val="a0"/>
    <w:link w:val="23"/>
    <w:rsid w:val="0091190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119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1190D"/>
    <w:pPr>
      <w:widowControl w:val="0"/>
      <w:shd w:val="clear" w:color="auto" w:fill="FFFFFF"/>
      <w:spacing w:before="360" w:line="259" w:lineRule="exact"/>
      <w:jc w:val="both"/>
    </w:pPr>
    <w:rPr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91190D"/>
    <w:pPr>
      <w:widowControl w:val="0"/>
      <w:shd w:val="clear" w:color="auto" w:fill="FFFFFF"/>
      <w:spacing w:after="60" w:line="0" w:lineRule="atLeast"/>
      <w:jc w:val="both"/>
    </w:pPr>
    <w:rPr>
      <w:sz w:val="17"/>
      <w:szCs w:val="17"/>
      <w:lang w:eastAsia="en-US"/>
    </w:rPr>
  </w:style>
  <w:style w:type="table" w:customStyle="1" w:styleId="51">
    <w:name w:val="Сетка таблицы5"/>
    <w:basedOn w:val="a1"/>
    <w:next w:val="a8"/>
    <w:uiPriority w:val="59"/>
    <w:rsid w:val="00BC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85E63A1241B348B4913B1AF325CB3A4CDE0AA024D7D81F14D29A1A3j9O0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11546-D31C-4AFA-A5F3-9F85D996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38</Pages>
  <Words>13433</Words>
  <Characters>76573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5</cp:revision>
  <cp:lastPrinted>2020-01-23T04:51:00Z</cp:lastPrinted>
  <dcterms:created xsi:type="dcterms:W3CDTF">2020-01-22T07:17:00Z</dcterms:created>
  <dcterms:modified xsi:type="dcterms:W3CDTF">2020-01-23T07:20:00Z</dcterms:modified>
</cp:coreProperties>
</file>